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80F" w:rsidRPr="004F3786" w:rsidRDefault="00A2780F" w:rsidP="003D4886">
      <w:pPr>
        <w:spacing w:after="240" w:line="360" w:lineRule="auto"/>
        <w:jc w:val="both"/>
        <w:rPr>
          <w:rFonts w:ascii="Palatino Linotype" w:hAnsi="Palatino Linotype"/>
        </w:rPr>
      </w:pPr>
      <w:r w:rsidRPr="004F3786">
        <w:rPr>
          <w:rFonts w:ascii="Palatino Linotype" w:hAnsi="Palatino Linotype"/>
        </w:rPr>
        <w:t>Resolución</w:t>
      </w:r>
      <w:r w:rsidR="00D730A4" w:rsidRPr="004F3786">
        <w:rPr>
          <w:rFonts w:ascii="Palatino Linotype" w:hAnsi="Palatino Linotype"/>
        </w:rPr>
        <w:t xml:space="preserve"> </w:t>
      </w:r>
      <w:r w:rsidRPr="004F3786">
        <w:rPr>
          <w:rFonts w:ascii="Palatino Linotype" w:hAnsi="Palatino Linotype"/>
        </w:rPr>
        <w:t>del</w:t>
      </w:r>
      <w:r w:rsidR="00D730A4" w:rsidRPr="004F3786">
        <w:rPr>
          <w:rFonts w:ascii="Palatino Linotype" w:hAnsi="Palatino Linotype"/>
        </w:rPr>
        <w:t xml:space="preserve"> </w:t>
      </w:r>
      <w:r w:rsidRPr="004F3786">
        <w:rPr>
          <w:rFonts w:ascii="Palatino Linotype" w:hAnsi="Palatino Linotype"/>
        </w:rPr>
        <w:t>Pleno</w:t>
      </w:r>
      <w:r w:rsidR="00D730A4" w:rsidRPr="004F3786">
        <w:rPr>
          <w:rFonts w:ascii="Palatino Linotype" w:hAnsi="Palatino Linotype"/>
        </w:rPr>
        <w:t xml:space="preserve"> </w:t>
      </w:r>
      <w:r w:rsidRPr="004F3786">
        <w:rPr>
          <w:rFonts w:ascii="Palatino Linotype" w:hAnsi="Palatino Linotype"/>
        </w:rPr>
        <w:t>del</w:t>
      </w:r>
      <w:r w:rsidR="00D730A4" w:rsidRPr="004F3786">
        <w:rPr>
          <w:rFonts w:ascii="Palatino Linotype" w:hAnsi="Palatino Linotype"/>
        </w:rPr>
        <w:t xml:space="preserve"> </w:t>
      </w:r>
      <w:r w:rsidRPr="004F3786">
        <w:rPr>
          <w:rFonts w:ascii="Palatino Linotype" w:hAnsi="Palatino Linotype"/>
        </w:rPr>
        <w:t>Instituto</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Transparencia,</w:t>
      </w:r>
      <w:r w:rsidR="00D730A4" w:rsidRPr="004F3786">
        <w:rPr>
          <w:rFonts w:ascii="Palatino Linotype" w:hAnsi="Palatino Linotype"/>
        </w:rPr>
        <w:t xml:space="preserve"> </w:t>
      </w:r>
      <w:r w:rsidRPr="004F3786">
        <w:rPr>
          <w:rFonts w:ascii="Palatino Linotype" w:hAnsi="Palatino Linotype"/>
        </w:rPr>
        <w:t>Acceso</w:t>
      </w:r>
      <w:r w:rsidR="00D730A4" w:rsidRPr="004F3786">
        <w:rPr>
          <w:rFonts w:ascii="Palatino Linotype" w:hAnsi="Palatino Linotype"/>
        </w:rPr>
        <w:t xml:space="preserve"> </w:t>
      </w:r>
      <w:r w:rsidRPr="004F3786">
        <w:rPr>
          <w:rFonts w:ascii="Palatino Linotype" w:hAnsi="Palatino Linotype"/>
        </w:rPr>
        <w:t>a</w:t>
      </w:r>
      <w:r w:rsidR="00D730A4" w:rsidRPr="004F3786">
        <w:rPr>
          <w:rFonts w:ascii="Palatino Linotype" w:hAnsi="Palatino Linotype"/>
        </w:rPr>
        <w:t xml:space="preserve"> </w:t>
      </w:r>
      <w:r w:rsidRPr="004F3786">
        <w:rPr>
          <w:rFonts w:ascii="Palatino Linotype" w:hAnsi="Palatino Linotype"/>
        </w:rPr>
        <w:t>la</w:t>
      </w:r>
      <w:r w:rsidR="00D730A4" w:rsidRPr="004F3786">
        <w:rPr>
          <w:rFonts w:ascii="Palatino Linotype" w:hAnsi="Palatino Linotype"/>
        </w:rPr>
        <w:t xml:space="preserve"> </w:t>
      </w:r>
      <w:r w:rsidRPr="004F3786">
        <w:rPr>
          <w:rFonts w:ascii="Palatino Linotype" w:hAnsi="Palatino Linotype"/>
        </w:rPr>
        <w:t>Información</w:t>
      </w:r>
      <w:r w:rsidR="00D730A4" w:rsidRPr="004F3786">
        <w:rPr>
          <w:rFonts w:ascii="Palatino Linotype" w:hAnsi="Palatino Linotype"/>
        </w:rPr>
        <w:t xml:space="preserve"> </w:t>
      </w:r>
      <w:r w:rsidRPr="004F3786">
        <w:rPr>
          <w:rFonts w:ascii="Palatino Linotype" w:hAnsi="Palatino Linotype"/>
        </w:rPr>
        <w:t>Pública</w:t>
      </w:r>
      <w:r w:rsidR="00D730A4" w:rsidRPr="004F3786">
        <w:rPr>
          <w:rFonts w:ascii="Palatino Linotype" w:hAnsi="Palatino Linotype"/>
        </w:rPr>
        <w:t xml:space="preserve"> </w:t>
      </w:r>
      <w:r w:rsidRPr="004F3786">
        <w:rPr>
          <w:rFonts w:ascii="Palatino Linotype" w:hAnsi="Palatino Linotype"/>
        </w:rPr>
        <w:t>y</w:t>
      </w:r>
      <w:r w:rsidR="00D730A4" w:rsidRPr="004F3786">
        <w:rPr>
          <w:rFonts w:ascii="Palatino Linotype" w:hAnsi="Palatino Linotype"/>
        </w:rPr>
        <w:t xml:space="preserve"> </w:t>
      </w:r>
      <w:r w:rsidRPr="004F3786">
        <w:rPr>
          <w:rFonts w:ascii="Palatino Linotype" w:hAnsi="Palatino Linotype"/>
        </w:rPr>
        <w:t>Protección</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Datos</w:t>
      </w:r>
      <w:r w:rsidR="00D730A4" w:rsidRPr="004F3786">
        <w:rPr>
          <w:rFonts w:ascii="Palatino Linotype" w:hAnsi="Palatino Linotype"/>
        </w:rPr>
        <w:t xml:space="preserve"> </w:t>
      </w:r>
      <w:r w:rsidRPr="004F3786">
        <w:rPr>
          <w:rFonts w:ascii="Palatino Linotype" w:hAnsi="Palatino Linotype"/>
        </w:rPr>
        <w:t>Personales</w:t>
      </w:r>
      <w:r w:rsidR="00D730A4" w:rsidRPr="004F3786">
        <w:rPr>
          <w:rFonts w:ascii="Palatino Linotype" w:hAnsi="Palatino Linotype"/>
        </w:rPr>
        <w:t xml:space="preserve"> </w:t>
      </w:r>
      <w:r w:rsidRPr="004F3786">
        <w:rPr>
          <w:rFonts w:ascii="Palatino Linotype" w:hAnsi="Palatino Linotype"/>
        </w:rPr>
        <w:t>del</w:t>
      </w:r>
      <w:r w:rsidR="00D730A4" w:rsidRPr="004F3786">
        <w:rPr>
          <w:rFonts w:ascii="Palatino Linotype" w:hAnsi="Palatino Linotype"/>
        </w:rPr>
        <w:t xml:space="preserve"> </w:t>
      </w:r>
      <w:r w:rsidRPr="004F3786">
        <w:rPr>
          <w:rFonts w:ascii="Palatino Linotype" w:hAnsi="Palatino Linotype"/>
        </w:rPr>
        <w:t>Estado</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México</w:t>
      </w:r>
      <w:r w:rsidR="00D730A4" w:rsidRPr="004F3786">
        <w:rPr>
          <w:rFonts w:ascii="Palatino Linotype" w:hAnsi="Palatino Linotype"/>
        </w:rPr>
        <w:t xml:space="preserve"> </w:t>
      </w:r>
      <w:r w:rsidRPr="004F3786">
        <w:rPr>
          <w:rFonts w:ascii="Palatino Linotype" w:hAnsi="Palatino Linotype"/>
        </w:rPr>
        <w:t>y</w:t>
      </w:r>
      <w:r w:rsidR="00D730A4" w:rsidRPr="004F3786">
        <w:rPr>
          <w:rFonts w:ascii="Palatino Linotype" w:hAnsi="Palatino Linotype"/>
        </w:rPr>
        <w:t xml:space="preserve"> </w:t>
      </w:r>
      <w:r w:rsidRPr="004F3786">
        <w:rPr>
          <w:rFonts w:ascii="Palatino Linotype" w:hAnsi="Palatino Linotype"/>
        </w:rPr>
        <w:t>Municipios,</w:t>
      </w:r>
      <w:r w:rsidR="00D730A4" w:rsidRPr="004F3786">
        <w:rPr>
          <w:rFonts w:ascii="Palatino Linotype" w:hAnsi="Palatino Linotype"/>
        </w:rPr>
        <w:t xml:space="preserve"> </w:t>
      </w:r>
      <w:r w:rsidRPr="004F3786">
        <w:rPr>
          <w:rFonts w:ascii="Palatino Linotype" w:hAnsi="Palatino Linotype"/>
        </w:rPr>
        <w:t>con</w:t>
      </w:r>
      <w:r w:rsidR="00D730A4" w:rsidRPr="004F3786">
        <w:rPr>
          <w:rFonts w:ascii="Palatino Linotype" w:hAnsi="Palatino Linotype"/>
        </w:rPr>
        <w:t xml:space="preserve"> </w:t>
      </w:r>
      <w:r w:rsidRPr="004F3786">
        <w:rPr>
          <w:rFonts w:ascii="Palatino Linotype" w:hAnsi="Palatino Linotype"/>
        </w:rPr>
        <w:t>domicilio</w:t>
      </w:r>
      <w:r w:rsidR="00D730A4" w:rsidRPr="004F3786">
        <w:rPr>
          <w:rFonts w:ascii="Palatino Linotype" w:hAnsi="Palatino Linotype"/>
        </w:rPr>
        <w:t xml:space="preserve"> </w:t>
      </w:r>
      <w:r w:rsidRPr="004F3786">
        <w:rPr>
          <w:rFonts w:ascii="Palatino Linotype" w:hAnsi="Palatino Linotype"/>
        </w:rPr>
        <w:t>en</w:t>
      </w:r>
      <w:r w:rsidR="00D730A4" w:rsidRPr="004F3786">
        <w:rPr>
          <w:rFonts w:ascii="Palatino Linotype" w:hAnsi="Palatino Linotype"/>
        </w:rPr>
        <w:t xml:space="preserve"> </w:t>
      </w:r>
      <w:r w:rsidRPr="004F3786">
        <w:rPr>
          <w:rFonts w:ascii="Palatino Linotype" w:hAnsi="Palatino Linotype"/>
        </w:rPr>
        <w:t>Metepec,</w:t>
      </w:r>
      <w:r w:rsidR="00D730A4" w:rsidRPr="004F3786">
        <w:rPr>
          <w:rFonts w:ascii="Palatino Linotype" w:hAnsi="Palatino Linotype"/>
        </w:rPr>
        <w:t xml:space="preserve"> </w:t>
      </w:r>
      <w:r w:rsidRPr="004F3786">
        <w:rPr>
          <w:rFonts w:ascii="Palatino Linotype" w:hAnsi="Palatino Linotype"/>
        </w:rPr>
        <w:t>Estado</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México,</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0071273A" w:rsidRPr="004F3786">
        <w:rPr>
          <w:rFonts w:ascii="Palatino Linotype" w:hAnsi="Palatino Linotype"/>
        </w:rPr>
        <w:t xml:space="preserve">fecha </w:t>
      </w:r>
      <w:r w:rsidR="00122BF4" w:rsidRPr="004F3786">
        <w:rPr>
          <w:rFonts w:ascii="Palatino Linotype" w:hAnsi="Palatino Linotype"/>
        </w:rPr>
        <w:t>doce de diciembre de dos mil dieciocho</w:t>
      </w:r>
      <w:r w:rsidRPr="004F3786">
        <w:rPr>
          <w:rFonts w:ascii="Palatino Linotype" w:hAnsi="Palatino Linotype"/>
        </w:rPr>
        <w:t>.</w:t>
      </w:r>
    </w:p>
    <w:p w:rsidR="00F413DE" w:rsidRPr="004F3786" w:rsidRDefault="00F413DE" w:rsidP="00BD798B">
      <w:pPr>
        <w:spacing w:before="120" w:line="360" w:lineRule="auto"/>
        <w:jc w:val="both"/>
        <w:rPr>
          <w:rFonts w:ascii="Palatino Linotype" w:hAnsi="Palatino Linotype"/>
        </w:rPr>
      </w:pPr>
      <w:r w:rsidRPr="004F3786">
        <w:rPr>
          <w:rFonts w:ascii="Palatino Linotype" w:hAnsi="Palatino Linotype"/>
          <w:b/>
        </w:rPr>
        <w:t>VISTO</w:t>
      </w:r>
      <w:r w:rsidR="00D730A4" w:rsidRPr="004F3786">
        <w:rPr>
          <w:rFonts w:ascii="Palatino Linotype" w:hAnsi="Palatino Linotype"/>
        </w:rPr>
        <w:t xml:space="preserve"> </w:t>
      </w:r>
      <w:r w:rsidR="00DD5205" w:rsidRPr="004F3786">
        <w:rPr>
          <w:rFonts w:ascii="Palatino Linotype" w:hAnsi="Palatino Linotype"/>
        </w:rPr>
        <w:t>el</w:t>
      </w:r>
      <w:r w:rsidR="00D730A4" w:rsidRPr="004F3786">
        <w:rPr>
          <w:rFonts w:ascii="Palatino Linotype" w:hAnsi="Palatino Linotype"/>
        </w:rPr>
        <w:t xml:space="preserve"> </w:t>
      </w:r>
      <w:r w:rsidRPr="004F3786">
        <w:rPr>
          <w:rFonts w:ascii="Palatino Linotype" w:hAnsi="Palatino Linotype"/>
        </w:rPr>
        <w:t>expediente</w:t>
      </w:r>
      <w:r w:rsidR="00D730A4" w:rsidRPr="004F3786">
        <w:rPr>
          <w:rFonts w:ascii="Palatino Linotype" w:hAnsi="Palatino Linotype"/>
        </w:rPr>
        <w:t xml:space="preserve"> </w:t>
      </w:r>
      <w:r w:rsidRPr="004F3786">
        <w:rPr>
          <w:rFonts w:ascii="Palatino Linotype" w:hAnsi="Palatino Linotype"/>
        </w:rPr>
        <w:t>formado</w:t>
      </w:r>
      <w:r w:rsidR="00D730A4" w:rsidRPr="004F3786">
        <w:rPr>
          <w:rFonts w:ascii="Palatino Linotype" w:hAnsi="Palatino Linotype"/>
        </w:rPr>
        <w:t xml:space="preserve"> </w:t>
      </w:r>
      <w:r w:rsidRPr="004F3786">
        <w:rPr>
          <w:rFonts w:ascii="Palatino Linotype" w:hAnsi="Palatino Linotype"/>
        </w:rPr>
        <w:t>con</w:t>
      </w:r>
      <w:r w:rsidR="00D730A4" w:rsidRPr="004F3786">
        <w:rPr>
          <w:rFonts w:ascii="Palatino Linotype" w:hAnsi="Palatino Linotype"/>
        </w:rPr>
        <w:t xml:space="preserve"> </w:t>
      </w:r>
      <w:r w:rsidRPr="004F3786">
        <w:rPr>
          <w:rFonts w:ascii="Palatino Linotype" w:hAnsi="Palatino Linotype"/>
        </w:rPr>
        <w:t>motivo</w:t>
      </w:r>
      <w:r w:rsidR="00D730A4" w:rsidRPr="004F3786">
        <w:rPr>
          <w:rFonts w:ascii="Palatino Linotype" w:hAnsi="Palatino Linotype"/>
        </w:rPr>
        <w:t xml:space="preserve"> </w:t>
      </w:r>
      <w:r w:rsidRPr="004F3786">
        <w:rPr>
          <w:rFonts w:ascii="Palatino Linotype" w:hAnsi="Palatino Linotype"/>
        </w:rPr>
        <w:t>de</w:t>
      </w:r>
      <w:r w:rsidR="00DD5205" w:rsidRPr="004F3786">
        <w:rPr>
          <w:rFonts w:ascii="Palatino Linotype" w:hAnsi="Palatino Linotype"/>
        </w:rPr>
        <w:t>l</w:t>
      </w:r>
      <w:r w:rsidR="00D730A4" w:rsidRPr="004F3786">
        <w:rPr>
          <w:rFonts w:ascii="Palatino Linotype" w:hAnsi="Palatino Linotype"/>
        </w:rPr>
        <w:t xml:space="preserve"> </w:t>
      </w:r>
      <w:r w:rsidRPr="004F3786">
        <w:rPr>
          <w:rFonts w:ascii="Palatino Linotype" w:hAnsi="Palatino Linotype"/>
        </w:rPr>
        <w:t>recurso</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revisión</w:t>
      </w:r>
      <w:r w:rsidR="00D730A4" w:rsidRPr="004F3786">
        <w:rPr>
          <w:rFonts w:ascii="Palatino Linotype" w:hAnsi="Palatino Linotype"/>
        </w:rPr>
        <w:t xml:space="preserve"> </w:t>
      </w:r>
      <w:r w:rsidR="005F3481" w:rsidRPr="004F3786">
        <w:rPr>
          <w:rFonts w:ascii="Palatino Linotype" w:hAnsi="Palatino Linotype"/>
          <w:b/>
        </w:rPr>
        <w:t>03807/INFOEM/IP/RR/2018</w:t>
      </w:r>
      <w:r w:rsidRPr="004F3786">
        <w:rPr>
          <w:rFonts w:ascii="Palatino Linotype" w:hAnsi="Palatino Linotype"/>
        </w:rPr>
        <w:t>,</w:t>
      </w:r>
      <w:r w:rsidR="00D730A4" w:rsidRPr="004F3786">
        <w:rPr>
          <w:rFonts w:ascii="Palatino Linotype" w:hAnsi="Palatino Linotype"/>
        </w:rPr>
        <w:t xml:space="preserve"> </w:t>
      </w:r>
      <w:r w:rsidRPr="004F3786">
        <w:rPr>
          <w:rFonts w:ascii="Palatino Linotype" w:hAnsi="Palatino Linotype"/>
        </w:rPr>
        <w:t>promovido</w:t>
      </w:r>
      <w:r w:rsidR="00D730A4" w:rsidRPr="004F3786">
        <w:rPr>
          <w:rFonts w:ascii="Palatino Linotype" w:hAnsi="Palatino Linotype"/>
        </w:rPr>
        <w:t xml:space="preserve"> </w:t>
      </w:r>
      <w:r w:rsidRPr="004F3786">
        <w:rPr>
          <w:rFonts w:ascii="Palatino Linotype" w:hAnsi="Palatino Linotype"/>
        </w:rPr>
        <w:t>por</w:t>
      </w:r>
      <w:r w:rsidR="00E6045D" w:rsidRPr="004F3786">
        <w:rPr>
          <w:rFonts w:ascii="Palatino Linotype" w:hAnsi="Palatino Linotype" w:cs="Arial"/>
        </w:rPr>
        <w:t xml:space="preserve"> </w:t>
      </w:r>
      <w:r w:rsidR="005F3481" w:rsidRPr="004F3786">
        <w:rPr>
          <w:rFonts w:ascii="Palatino Linotype" w:hAnsi="Palatino Linotype" w:cs="Arial"/>
        </w:rPr>
        <w:t xml:space="preserve">el </w:t>
      </w:r>
      <w:r w:rsidR="005F3481" w:rsidRPr="004F3786">
        <w:rPr>
          <w:rFonts w:ascii="Palatino Linotype" w:hAnsi="Palatino Linotype" w:cs="Arial"/>
          <w:b/>
        </w:rPr>
        <w:t xml:space="preserve">C. </w:t>
      </w:r>
      <w:r w:rsidR="000D0484">
        <w:rPr>
          <w:rFonts w:ascii="Palatino Linotype" w:hAnsi="Palatino Linotype" w:cs="Arial"/>
          <w:b/>
        </w:rPr>
        <w:t>XXXXXXX</w:t>
      </w:r>
      <w:r w:rsidR="005F3481" w:rsidRPr="004F3786">
        <w:rPr>
          <w:rFonts w:ascii="Palatino Linotype" w:hAnsi="Palatino Linotype" w:cs="Arial"/>
          <w:b/>
          <w:bCs/>
        </w:rPr>
        <w:t xml:space="preserve"> </w:t>
      </w:r>
      <w:r w:rsidR="000D0484">
        <w:rPr>
          <w:rFonts w:ascii="Palatino Linotype" w:hAnsi="Palatino Linotype" w:cs="Arial"/>
          <w:b/>
          <w:bCs/>
        </w:rPr>
        <w:t>XXXXX</w:t>
      </w:r>
      <w:r w:rsidR="005F3481" w:rsidRPr="004F3786">
        <w:rPr>
          <w:rFonts w:ascii="Palatino Linotype" w:hAnsi="Palatino Linotype" w:cs="Arial"/>
          <w:b/>
          <w:bCs/>
        </w:rPr>
        <w:t xml:space="preserve"> </w:t>
      </w:r>
      <w:r w:rsidR="000D0484">
        <w:rPr>
          <w:rFonts w:ascii="Palatino Linotype" w:hAnsi="Palatino Linotype" w:cs="Arial"/>
          <w:b/>
          <w:bCs/>
        </w:rPr>
        <w:t>XXXXXXX</w:t>
      </w:r>
      <w:r w:rsidR="00E6045D" w:rsidRPr="004F3786">
        <w:rPr>
          <w:rFonts w:ascii="Palatino Linotype" w:hAnsi="Palatino Linotype" w:cs="Arial"/>
        </w:rPr>
        <w:t>, en lo sucesivo</w:t>
      </w:r>
      <w:r w:rsidR="00E6045D" w:rsidRPr="004F3786">
        <w:rPr>
          <w:rFonts w:ascii="Palatino Linotype" w:hAnsi="Palatino Linotype" w:cs="Arial"/>
          <w:b/>
        </w:rPr>
        <w:t xml:space="preserve"> </w:t>
      </w:r>
      <w:r w:rsidR="00EA6679" w:rsidRPr="004F3786">
        <w:rPr>
          <w:rFonts w:ascii="Palatino Linotype" w:hAnsi="Palatino Linotype" w:cs="Arial"/>
          <w:b/>
        </w:rPr>
        <w:t>EL</w:t>
      </w:r>
      <w:r w:rsidR="00442634" w:rsidRPr="004F3786">
        <w:rPr>
          <w:rFonts w:ascii="Palatino Linotype" w:hAnsi="Palatino Linotype" w:cs="Arial"/>
          <w:b/>
        </w:rPr>
        <w:t xml:space="preserve"> RECURRENTE</w:t>
      </w:r>
      <w:r w:rsidRPr="004F3786">
        <w:rPr>
          <w:rFonts w:ascii="Palatino Linotype" w:hAnsi="Palatino Linotype"/>
        </w:rPr>
        <w:t>,</w:t>
      </w:r>
      <w:r w:rsidR="00D730A4" w:rsidRPr="004F3786">
        <w:rPr>
          <w:rFonts w:ascii="Palatino Linotype" w:hAnsi="Palatino Linotype"/>
        </w:rPr>
        <w:t xml:space="preserve"> </w:t>
      </w:r>
      <w:r w:rsidRPr="004F3786">
        <w:rPr>
          <w:rFonts w:ascii="Palatino Linotype" w:hAnsi="Palatino Linotype"/>
        </w:rPr>
        <w:t>en</w:t>
      </w:r>
      <w:r w:rsidR="00D730A4" w:rsidRPr="004F3786">
        <w:rPr>
          <w:rFonts w:ascii="Palatino Linotype" w:hAnsi="Palatino Linotype"/>
        </w:rPr>
        <w:t xml:space="preserve"> </w:t>
      </w:r>
      <w:r w:rsidRPr="004F3786">
        <w:rPr>
          <w:rFonts w:ascii="Palatino Linotype" w:hAnsi="Palatino Linotype"/>
        </w:rPr>
        <w:t>contra</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la</w:t>
      </w:r>
      <w:r w:rsidR="00D730A4" w:rsidRPr="004F3786">
        <w:rPr>
          <w:rFonts w:ascii="Palatino Linotype" w:hAnsi="Palatino Linotype"/>
        </w:rPr>
        <w:t xml:space="preserve"> </w:t>
      </w:r>
      <w:r w:rsidRPr="004F3786">
        <w:rPr>
          <w:rFonts w:ascii="Palatino Linotype" w:hAnsi="Palatino Linotype"/>
        </w:rPr>
        <w:t>respuesta</w:t>
      </w:r>
      <w:r w:rsidR="00D730A4" w:rsidRPr="004F3786">
        <w:rPr>
          <w:rFonts w:ascii="Palatino Linotype" w:hAnsi="Palatino Linotype"/>
        </w:rPr>
        <w:t xml:space="preserve"> </w:t>
      </w:r>
      <w:r w:rsidRPr="004F3786">
        <w:rPr>
          <w:rFonts w:ascii="Palatino Linotype" w:hAnsi="Palatino Linotype"/>
        </w:rPr>
        <w:t>emitida</w:t>
      </w:r>
      <w:r w:rsidR="00D730A4" w:rsidRPr="004F3786">
        <w:rPr>
          <w:rFonts w:ascii="Palatino Linotype" w:hAnsi="Palatino Linotype"/>
        </w:rPr>
        <w:t xml:space="preserve"> </w:t>
      </w:r>
      <w:r w:rsidRPr="004F3786">
        <w:rPr>
          <w:rFonts w:ascii="Palatino Linotype" w:hAnsi="Palatino Linotype"/>
        </w:rPr>
        <w:t>por</w:t>
      </w:r>
      <w:r w:rsidR="00D730A4" w:rsidRPr="004F3786">
        <w:rPr>
          <w:rFonts w:ascii="Palatino Linotype" w:hAnsi="Palatino Linotype"/>
        </w:rPr>
        <w:t xml:space="preserve"> </w:t>
      </w:r>
      <w:r w:rsidR="004D5150" w:rsidRPr="004F3786">
        <w:rPr>
          <w:rFonts w:ascii="Palatino Linotype" w:hAnsi="Palatino Linotype"/>
        </w:rPr>
        <w:t>l</w:t>
      </w:r>
      <w:r w:rsidR="005F3481" w:rsidRPr="004F3786">
        <w:rPr>
          <w:rFonts w:ascii="Palatino Linotype" w:hAnsi="Palatino Linotype"/>
        </w:rPr>
        <w:t>a</w:t>
      </w:r>
      <w:r w:rsidR="00D730A4" w:rsidRPr="004F3786">
        <w:rPr>
          <w:rFonts w:ascii="Palatino Linotype" w:hAnsi="Palatino Linotype"/>
        </w:rPr>
        <w:t xml:space="preserve"> </w:t>
      </w:r>
      <w:r w:rsidR="005F3481" w:rsidRPr="004F3786">
        <w:rPr>
          <w:rFonts w:ascii="Palatino Linotype" w:hAnsi="Palatino Linotype"/>
          <w:b/>
        </w:rPr>
        <w:t>Secretaría de Finanzas</w:t>
      </w:r>
      <w:r w:rsidRPr="004F3786">
        <w:rPr>
          <w:rFonts w:ascii="Palatino Linotype" w:hAnsi="Palatino Linotype"/>
        </w:rPr>
        <w:t>,</w:t>
      </w:r>
      <w:r w:rsidR="00D730A4" w:rsidRPr="004F3786">
        <w:rPr>
          <w:rFonts w:ascii="Palatino Linotype" w:hAnsi="Palatino Linotype"/>
        </w:rPr>
        <w:t xml:space="preserve"> </w:t>
      </w:r>
      <w:r w:rsidRPr="004F3786">
        <w:rPr>
          <w:rFonts w:ascii="Palatino Linotype" w:hAnsi="Palatino Linotype"/>
        </w:rPr>
        <w:t>en</w:t>
      </w:r>
      <w:r w:rsidR="00D730A4" w:rsidRPr="004F3786">
        <w:rPr>
          <w:rFonts w:ascii="Palatino Linotype" w:hAnsi="Palatino Linotype"/>
        </w:rPr>
        <w:t xml:space="preserve"> </w:t>
      </w:r>
      <w:r w:rsidRPr="004F3786">
        <w:rPr>
          <w:rFonts w:ascii="Palatino Linotype" w:hAnsi="Palatino Linotype"/>
        </w:rPr>
        <w:t>lo</w:t>
      </w:r>
      <w:r w:rsidR="00D730A4" w:rsidRPr="004F3786">
        <w:rPr>
          <w:rFonts w:ascii="Palatino Linotype" w:hAnsi="Palatino Linotype"/>
        </w:rPr>
        <w:t xml:space="preserve"> </w:t>
      </w:r>
      <w:r w:rsidRPr="004F3786">
        <w:rPr>
          <w:rFonts w:ascii="Palatino Linotype" w:hAnsi="Palatino Linotype"/>
        </w:rPr>
        <w:t>sucesivo</w:t>
      </w:r>
      <w:r w:rsidR="00D730A4" w:rsidRPr="004F3786">
        <w:rPr>
          <w:rFonts w:ascii="Palatino Linotype" w:hAnsi="Palatino Linotype"/>
        </w:rPr>
        <w:t xml:space="preserve"> </w:t>
      </w:r>
      <w:r w:rsidRPr="004F3786">
        <w:rPr>
          <w:rFonts w:ascii="Palatino Linotype" w:hAnsi="Palatino Linotype"/>
          <w:b/>
        </w:rPr>
        <w:t>EL</w:t>
      </w:r>
      <w:r w:rsidR="00D730A4" w:rsidRPr="004F3786">
        <w:rPr>
          <w:rFonts w:ascii="Palatino Linotype" w:hAnsi="Palatino Linotype"/>
          <w:b/>
        </w:rPr>
        <w:t xml:space="preserve"> </w:t>
      </w:r>
      <w:r w:rsidRPr="004F3786">
        <w:rPr>
          <w:rFonts w:ascii="Palatino Linotype" w:hAnsi="Palatino Linotype"/>
          <w:b/>
        </w:rPr>
        <w:t>SUJETO</w:t>
      </w:r>
      <w:r w:rsidR="00D730A4" w:rsidRPr="004F3786">
        <w:rPr>
          <w:rFonts w:ascii="Palatino Linotype" w:hAnsi="Palatino Linotype"/>
          <w:b/>
        </w:rPr>
        <w:t xml:space="preserve"> </w:t>
      </w:r>
      <w:r w:rsidRPr="004F3786">
        <w:rPr>
          <w:rFonts w:ascii="Palatino Linotype" w:hAnsi="Palatino Linotype"/>
          <w:b/>
        </w:rPr>
        <w:t>OBLIGADO</w:t>
      </w:r>
      <w:r w:rsidRPr="004F3786">
        <w:rPr>
          <w:rFonts w:ascii="Palatino Linotype" w:hAnsi="Palatino Linotype"/>
        </w:rPr>
        <w:t>,</w:t>
      </w:r>
      <w:r w:rsidR="00D730A4" w:rsidRPr="004F3786">
        <w:rPr>
          <w:rFonts w:ascii="Palatino Linotype" w:hAnsi="Palatino Linotype"/>
        </w:rPr>
        <w:t xml:space="preserve"> </w:t>
      </w:r>
      <w:r w:rsidRPr="004F3786">
        <w:rPr>
          <w:rFonts w:ascii="Palatino Linotype" w:hAnsi="Palatino Linotype"/>
        </w:rPr>
        <w:t>se</w:t>
      </w:r>
      <w:r w:rsidR="00D730A4" w:rsidRPr="004F3786">
        <w:rPr>
          <w:rFonts w:ascii="Palatino Linotype" w:hAnsi="Palatino Linotype"/>
        </w:rPr>
        <w:t xml:space="preserve"> </w:t>
      </w:r>
      <w:r w:rsidRPr="004F3786">
        <w:rPr>
          <w:rFonts w:ascii="Palatino Linotype" w:hAnsi="Palatino Linotype"/>
        </w:rPr>
        <w:t>procede</w:t>
      </w:r>
      <w:r w:rsidR="00D730A4" w:rsidRPr="004F3786">
        <w:rPr>
          <w:rFonts w:ascii="Palatino Linotype" w:hAnsi="Palatino Linotype"/>
        </w:rPr>
        <w:t xml:space="preserve"> </w:t>
      </w:r>
      <w:r w:rsidRPr="004F3786">
        <w:rPr>
          <w:rFonts w:ascii="Palatino Linotype" w:hAnsi="Palatino Linotype"/>
        </w:rPr>
        <w:t>a</w:t>
      </w:r>
      <w:r w:rsidR="00D730A4" w:rsidRPr="004F3786">
        <w:rPr>
          <w:rFonts w:ascii="Palatino Linotype" w:hAnsi="Palatino Linotype"/>
        </w:rPr>
        <w:t xml:space="preserve"> </w:t>
      </w:r>
      <w:r w:rsidRPr="004F3786">
        <w:rPr>
          <w:rFonts w:ascii="Palatino Linotype" w:hAnsi="Palatino Linotype"/>
        </w:rPr>
        <w:t>dictar</w:t>
      </w:r>
      <w:r w:rsidR="00D730A4" w:rsidRPr="004F3786">
        <w:rPr>
          <w:rFonts w:ascii="Palatino Linotype" w:hAnsi="Palatino Linotype"/>
        </w:rPr>
        <w:t xml:space="preserve"> </w:t>
      </w:r>
      <w:r w:rsidRPr="004F3786">
        <w:rPr>
          <w:rFonts w:ascii="Palatino Linotype" w:hAnsi="Palatino Linotype"/>
        </w:rPr>
        <w:t>la</w:t>
      </w:r>
      <w:r w:rsidR="00D730A4" w:rsidRPr="004F3786">
        <w:rPr>
          <w:rFonts w:ascii="Palatino Linotype" w:hAnsi="Palatino Linotype"/>
        </w:rPr>
        <w:t xml:space="preserve"> </w:t>
      </w:r>
      <w:r w:rsidRPr="004F3786">
        <w:rPr>
          <w:rFonts w:ascii="Palatino Linotype" w:hAnsi="Palatino Linotype"/>
        </w:rPr>
        <w:t>presente</w:t>
      </w:r>
      <w:r w:rsidR="00D730A4" w:rsidRPr="004F3786">
        <w:rPr>
          <w:rFonts w:ascii="Palatino Linotype" w:hAnsi="Palatino Linotype"/>
        </w:rPr>
        <w:t xml:space="preserve"> </w:t>
      </w:r>
      <w:r w:rsidRPr="004F3786">
        <w:rPr>
          <w:rFonts w:ascii="Palatino Linotype" w:hAnsi="Palatino Linotype"/>
        </w:rPr>
        <w:t>resolución</w:t>
      </w:r>
      <w:r w:rsidR="00D730A4" w:rsidRPr="004F3786">
        <w:rPr>
          <w:rFonts w:ascii="Palatino Linotype" w:hAnsi="Palatino Linotype"/>
        </w:rPr>
        <w:t xml:space="preserve"> </w:t>
      </w:r>
      <w:r w:rsidRPr="004F3786">
        <w:rPr>
          <w:rFonts w:ascii="Palatino Linotype" w:hAnsi="Palatino Linotype"/>
        </w:rPr>
        <w:t>con</w:t>
      </w:r>
      <w:r w:rsidR="00D730A4" w:rsidRPr="004F3786">
        <w:rPr>
          <w:rFonts w:ascii="Palatino Linotype" w:hAnsi="Palatino Linotype"/>
        </w:rPr>
        <w:t xml:space="preserve"> </w:t>
      </w:r>
      <w:r w:rsidRPr="004F3786">
        <w:rPr>
          <w:rFonts w:ascii="Palatino Linotype" w:hAnsi="Palatino Linotype"/>
        </w:rPr>
        <w:t>base</w:t>
      </w:r>
      <w:r w:rsidR="00D730A4" w:rsidRPr="004F3786">
        <w:rPr>
          <w:rFonts w:ascii="Palatino Linotype" w:hAnsi="Palatino Linotype"/>
        </w:rPr>
        <w:t xml:space="preserve"> </w:t>
      </w:r>
      <w:r w:rsidRPr="004F3786">
        <w:rPr>
          <w:rFonts w:ascii="Palatino Linotype" w:hAnsi="Palatino Linotype"/>
        </w:rPr>
        <w:t>en</w:t>
      </w:r>
      <w:r w:rsidR="00D730A4" w:rsidRPr="004F3786">
        <w:rPr>
          <w:rFonts w:ascii="Palatino Linotype" w:hAnsi="Palatino Linotype"/>
        </w:rPr>
        <w:t xml:space="preserve"> </w:t>
      </w:r>
      <w:r w:rsidRPr="004F3786">
        <w:rPr>
          <w:rFonts w:ascii="Palatino Linotype" w:hAnsi="Palatino Linotype"/>
        </w:rPr>
        <w:t>lo</w:t>
      </w:r>
      <w:r w:rsidR="00D730A4" w:rsidRPr="004F3786">
        <w:rPr>
          <w:rFonts w:ascii="Palatino Linotype" w:hAnsi="Palatino Linotype"/>
        </w:rPr>
        <w:t xml:space="preserve"> </w:t>
      </w:r>
      <w:r w:rsidRPr="004F3786">
        <w:rPr>
          <w:rFonts w:ascii="Palatino Linotype" w:hAnsi="Palatino Linotype"/>
        </w:rPr>
        <w:t>siguiente:</w:t>
      </w:r>
      <w:r w:rsidR="00D730A4" w:rsidRPr="004F3786">
        <w:rPr>
          <w:rFonts w:ascii="Palatino Linotype" w:hAnsi="Palatino Linotype"/>
        </w:rPr>
        <w:t xml:space="preserve"> </w:t>
      </w:r>
    </w:p>
    <w:p w:rsidR="00A2780F" w:rsidRPr="004F3786" w:rsidRDefault="00A2780F" w:rsidP="00BD798B">
      <w:pPr>
        <w:spacing w:before="240" w:after="120" w:line="360" w:lineRule="auto"/>
        <w:jc w:val="center"/>
        <w:rPr>
          <w:rFonts w:ascii="Palatino Linotype" w:hAnsi="Palatino Linotype"/>
          <w:b/>
          <w:bCs/>
          <w:spacing w:val="60"/>
          <w:sz w:val="28"/>
        </w:rPr>
      </w:pPr>
      <w:r w:rsidRPr="004F3786">
        <w:rPr>
          <w:rFonts w:ascii="Palatino Linotype" w:hAnsi="Palatino Linotype"/>
          <w:b/>
          <w:bCs/>
          <w:spacing w:val="60"/>
          <w:sz w:val="28"/>
        </w:rPr>
        <w:t>RESULTANDO</w:t>
      </w:r>
    </w:p>
    <w:p w:rsidR="00345471" w:rsidRPr="004F3786" w:rsidRDefault="00A327E0" w:rsidP="003D4886">
      <w:pPr>
        <w:pStyle w:val="Prrafodelista"/>
        <w:numPr>
          <w:ilvl w:val="0"/>
          <w:numId w:val="4"/>
        </w:numPr>
        <w:tabs>
          <w:tab w:val="left" w:pos="709"/>
        </w:tabs>
        <w:spacing w:before="240" w:after="240" w:line="360" w:lineRule="auto"/>
        <w:ind w:left="0" w:firstLine="0"/>
        <w:jc w:val="both"/>
        <w:rPr>
          <w:rFonts w:ascii="Palatino Linotype" w:hAnsi="Palatino Linotype" w:cs="Arial"/>
        </w:rPr>
      </w:pPr>
      <w:r w:rsidRPr="004F3786">
        <w:rPr>
          <w:rFonts w:ascii="Palatino Linotype" w:hAnsi="Palatino Linotype"/>
        </w:rPr>
        <w:t>En</w:t>
      </w:r>
      <w:r w:rsidR="00D730A4" w:rsidRPr="004F3786">
        <w:rPr>
          <w:rFonts w:ascii="Palatino Linotype" w:hAnsi="Palatino Linotype"/>
        </w:rPr>
        <w:t xml:space="preserve"> </w:t>
      </w:r>
      <w:r w:rsidRPr="004F3786">
        <w:rPr>
          <w:rFonts w:ascii="Palatino Linotype" w:hAnsi="Palatino Linotype" w:cs="Arial"/>
        </w:rPr>
        <w:t>fecha</w:t>
      </w:r>
      <w:r w:rsidR="00D730A4" w:rsidRPr="004F3786">
        <w:rPr>
          <w:rFonts w:ascii="Palatino Linotype" w:hAnsi="Palatino Linotype"/>
        </w:rPr>
        <w:t xml:space="preserve"> </w:t>
      </w:r>
      <w:r w:rsidR="00BD798B" w:rsidRPr="004F3786">
        <w:rPr>
          <w:rFonts w:ascii="Palatino Linotype" w:hAnsi="Palatino Linotype"/>
        </w:rPr>
        <w:t>trece</w:t>
      </w:r>
      <w:r w:rsidR="00D730A4" w:rsidRPr="004F3786">
        <w:rPr>
          <w:rFonts w:ascii="Palatino Linotype" w:hAnsi="Palatino Linotype"/>
        </w:rPr>
        <w:t xml:space="preserve"> </w:t>
      </w:r>
      <w:r w:rsidR="008C6296" w:rsidRPr="004F3786">
        <w:rPr>
          <w:rFonts w:ascii="Palatino Linotype" w:hAnsi="Palatino Linotype"/>
        </w:rPr>
        <w:t>de</w:t>
      </w:r>
      <w:r w:rsidR="00D730A4" w:rsidRPr="004F3786">
        <w:rPr>
          <w:rFonts w:ascii="Palatino Linotype" w:hAnsi="Palatino Linotype"/>
        </w:rPr>
        <w:t xml:space="preserve"> </w:t>
      </w:r>
      <w:r w:rsidR="00BD798B" w:rsidRPr="004F3786">
        <w:rPr>
          <w:rFonts w:ascii="Palatino Linotype" w:hAnsi="Palatino Linotype"/>
        </w:rPr>
        <w:t>septiembre</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dos</w:t>
      </w:r>
      <w:r w:rsidR="00D730A4" w:rsidRPr="004F3786">
        <w:rPr>
          <w:rFonts w:ascii="Palatino Linotype" w:hAnsi="Palatino Linotype"/>
        </w:rPr>
        <w:t xml:space="preserve"> </w:t>
      </w:r>
      <w:r w:rsidRPr="004F3786">
        <w:rPr>
          <w:rFonts w:ascii="Palatino Linotype" w:hAnsi="Palatino Linotype"/>
        </w:rPr>
        <w:t>mil</w:t>
      </w:r>
      <w:r w:rsidR="00D730A4" w:rsidRPr="004F3786">
        <w:rPr>
          <w:rFonts w:ascii="Palatino Linotype" w:hAnsi="Palatino Linotype"/>
        </w:rPr>
        <w:t xml:space="preserve"> </w:t>
      </w:r>
      <w:r w:rsidRPr="004F3786">
        <w:rPr>
          <w:rFonts w:ascii="Palatino Linotype" w:hAnsi="Palatino Linotype"/>
        </w:rPr>
        <w:t>dieci</w:t>
      </w:r>
      <w:r w:rsidR="00994970" w:rsidRPr="004F3786">
        <w:rPr>
          <w:rFonts w:ascii="Palatino Linotype" w:hAnsi="Palatino Linotype"/>
        </w:rPr>
        <w:t>ocho</w:t>
      </w:r>
      <w:r w:rsidRPr="004F3786">
        <w:rPr>
          <w:rFonts w:ascii="Palatino Linotype" w:hAnsi="Palatino Linotype"/>
        </w:rPr>
        <w:t>,</w:t>
      </w:r>
      <w:r w:rsidR="00D730A4" w:rsidRPr="004F3786">
        <w:rPr>
          <w:rFonts w:ascii="Palatino Linotype" w:hAnsi="Palatino Linotype"/>
        </w:rPr>
        <w:t xml:space="preserve"> </w:t>
      </w:r>
      <w:r w:rsidR="004D5150" w:rsidRPr="004F3786">
        <w:rPr>
          <w:rFonts w:ascii="Palatino Linotype" w:hAnsi="Palatino Linotype" w:cs="Arial"/>
          <w:b/>
        </w:rPr>
        <w:t xml:space="preserve">EL </w:t>
      </w:r>
      <w:r w:rsidR="0013060C" w:rsidRPr="004F3786">
        <w:rPr>
          <w:rFonts w:ascii="Palatino Linotype" w:hAnsi="Palatino Linotype" w:cs="Arial"/>
          <w:b/>
        </w:rPr>
        <w:t>RECURRENTE</w:t>
      </w:r>
      <w:r w:rsidR="007554C2" w:rsidRPr="004F3786">
        <w:rPr>
          <w:rFonts w:ascii="Palatino Linotype" w:hAnsi="Palatino Linotype"/>
        </w:rPr>
        <w:t xml:space="preserve"> </w:t>
      </w:r>
      <w:r w:rsidRPr="004F3786">
        <w:rPr>
          <w:rFonts w:ascii="Palatino Linotype" w:hAnsi="Palatino Linotype"/>
        </w:rPr>
        <w:t>presentó</w:t>
      </w:r>
      <w:r w:rsidR="00D730A4" w:rsidRPr="004F3786">
        <w:rPr>
          <w:rFonts w:ascii="Palatino Linotype" w:hAnsi="Palatino Linotype"/>
        </w:rPr>
        <w:t xml:space="preserve"> </w:t>
      </w:r>
      <w:r w:rsidRPr="004F3786">
        <w:rPr>
          <w:rFonts w:ascii="Palatino Linotype" w:hAnsi="Palatino Linotype"/>
        </w:rPr>
        <w:t>a</w:t>
      </w:r>
      <w:r w:rsidR="00D730A4" w:rsidRPr="004F3786">
        <w:rPr>
          <w:rFonts w:ascii="Palatino Linotype" w:hAnsi="Palatino Linotype"/>
        </w:rPr>
        <w:t xml:space="preserve"> </w:t>
      </w:r>
      <w:r w:rsidRPr="004F3786">
        <w:rPr>
          <w:rFonts w:ascii="Palatino Linotype" w:hAnsi="Palatino Linotype"/>
        </w:rPr>
        <w:t>través</w:t>
      </w:r>
      <w:r w:rsidR="00D730A4" w:rsidRPr="004F3786">
        <w:rPr>
          <w:rFonts w:ascii="Palatino Linotype" w:hAnsi="Palatino Linotype"/>
        </w:rPr>
        <w:t xml:space="preserve"> </w:t>
      </w:r>
      <w:r w:rsidRPr="004F3786">
        <w:rPr>
          <w:rFonts w:ascii="Palatino Linotype" w:hAnsi="Palatino Linotype"/>
        </w:rPr>
        <w:t>del</w:t>
      </w:r>
      <w:r w:rsidR="00D730A4" w:rsidRPr="004F3786">
        <w:rPr>
          <w:rFonts w:ascii="Palatino Linotype" w:hAnsi="Palatino Linotype"/>
        </w:rPr>
        <w:t xml:space="preserve"> </w:t>
      </w:r>
      <w:r w:rsidRPr="004F3786">
        <w:rPr>
          <w:rFonts w:ascii="Palatino Linotype" w:hAnsi="Palatino Linotype" w:cs="Arial"/>
        </w:rPr>
        <w:t>Sistema</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Acceso</w:t>
      </w:r>
      <w:r w:rsidR="00D730A4" w:rsidRPr="004F3786">
        <w:rPr>
          <w:rFonts w:ascii="Palatino Linotype" w:hAnsi="Palatino Linotype"/>
        </w:rPr>
        <w:t xml:space="preserve"> </w:t>
      </w:r>
      <w:r w:rsidRPr="004F3786">
        <w:rPr>
          <w:rFonts w:ascii="Palatino Linotype" w:hAnsi="Palatino Linotype"/>
        </w:rPr>
        <w:t>a</w:t>
      </w:r>
      <w:r w:rsidR="00D730A4" w:rsidRPr="004F3786">
        <w:rPr>
          <w:rFonts w:ascii="Palatino Linotype" w:hAnsi="Palatino Linotype"/>
        </w:rPr>
        <w:t xml:space="preserve"> </w:t>
      </w:r>
      <w:r w:rsidRPr="004F3786">
        <w:rPr>
          <w:rFonts w:ascii="Palatino Linotype" w:hAnsi="Palatino Linotype"/>
        </w:rPr>
        <w:t>la</w:t>
      </w:r>
      <w:r w:rsidR="00D730A4" w:rsidRPr="004F3786">
        <w:rPr>
          <w:rFonts w:ascii="Palatino Linotype" w:hAnsi="Palatino Linotype"/>
        </w:rPr>
        <w:t xml:space="preserve"> </w:t>
      </w:r>
      <w:r w:rsidRPr="004F3786">
        <w:rPr>
          <w:rFonts w:ascii="Palatino Linotype" w:hAnsi="Palatino Linotype"/>
        </w:rPr>
        <w:t>Información</w:t>
      </w:r>
      <w:r w:rsidR="00D730A4" w:rsidRPr="004F3786">
        <w:rPr>
          <w:rFonts w:ascii="Palatino Linotype" w:hAnsi="Palatino Linotype"/>
        </w:rPr>
        <w:t xml:space="preserve"> </w:t>
      </w:r>
      <w:r w:rsidRPr="004F3786">
        <w:rPr>
          <w:rFonts w:ascii="Palatino Linotype" w:hAnsi="Palatino Linotype"/>
        </w:rPr>
        <w:t>Mexiquense,</w:t>
      </w:r>
      <w:r w:rsidR="00D730A4" w:rsidRPr="004F3786">
        <w:rPr>
          <w:rFonts w:ascii="Palatino Linotype" w:hAnsi="Palatino Linotype"/>
        </w:rPr>
        <w:t xml:space="preserve"> </w:t>
      </w:r>
      <w:r w:rsidRPr="004F3786">
        <w:rPr>
          <w:rFonts w:ascii="Palatino Linotype" w:hAnsi="Palatino Linotype"/>
        </w:rPr>
        <w:t>en</w:t>
      </w:r>
      <w:r w:rsidR="00D730A4" w:rsidRPr="004F3786">
        <w:rPr>
          <w:rFonts w:ascii="Palatino Linotype" w:hAnsi="Palatino Linotype"/>
        </w:rPr>
        <w:t xml:space="preserve"> </w:t>
      </w:r>
      <w:r w:rsidRPr="004F3786">
        <w:rPr>
          <w:rFonts w:ascii="Palatino Linotype" w:hAnsi="Palatino Linotype"/>
        </w:rPr>
        <w:t>lo</w:t>
      </w:r>
      <w:r w:rsidR="00D730A4" w:rsidRPr="004F3786">
        <w:rPr>
          <w:rFonts w:ascii="Palatino Linotype" w:hAnsi="Palatino Linotype"/>
        </w:rPr>
        <w:t xml:space="preserve"> </w:t>
      </w:r>
      <w:r w:rsidRPr="004F3786">
        <w:rPr>
          <w:rFonts w:ascii="Palatino Linotype" w:hAnsi="Palatino Linotype"/>
        </w:rPr>
        <w:t>subsecuente</w:t>
      </w:r>
      <w:r w:rsidR="00D730A4" w:rsidRPr="004F3786">
        <w:rPr>
          <w:rFonts w:ascii="Palatino Linotype" w:hAnsi="Palatino Linotype"/>
        </w:rPr>
        <w:t xml:space="preserve"> </w:t>
      </w:r>
      <w:r w:rsidRPr="004F3786">
        <w:rPr>
          <w:rFonts w:ascii="Palatino Linotype" w:hAnsi="Palatino Linotype"/>
          <w:b/>
        </w:rPr>
        <w:t>EL</w:t>
      </w:r>
      <w:r w:rsidR="00D730A4" w:rsidRPr="004F3786">
        <w:rPr>
          <w:rFonts w:ascii="Palatino Linotype" w:hAnsi="Palatino Linotype"/>
          <w:b/>
        </w:rPr>
        <w:t xml:space="preserve"> </w:t>
      </w:r>
      <w:r w:rsidRPr="004F3786">
        <w:rPr>
          <w:rFonts w:ascii="Palatino Linotype" w:hAnsi="Palatino Linotype"/>
          <w:b/>
        </w:rPr>
        <w:t>SAIMEX</w:t>
      </w:r>
      <w:r w:rsidR="00D730A4" w:rsidRPr="004F3786">
        <w:rPr>
          <w:rFonts w:ascii="Palatino Linotype" w:hAnsi="Palatino Linotype"/>
        </w:rPr>
        <w:t xml:space="preserve"> </w:t>
      </w:r>
      <w:r w:rsidRPr="004F3786">
        <w:rPr>
          <w:rFonts w:ascii="Palatino Linotype" w:hAnsi="Palatino Linotype"/>
        </w:rPr>
        <w:t>ante</w:t>
      </w:r>
      <w:r w:rsidR="00D730A4" w:rsidRPr="004F3786">
        <w:rPr>
          <w:rFonts w:ascii="Palatino Linotype" w:hAnsi="Palatino Linotype"/>
        </w:rPr>
        <w:t xml:space="preserve"> </w:t>
      </w:r>
      <w:r w:rsidRPr="004F3786">
        <w:rPr>
          <w:rFonts w:ascii="Palatino Linotype" w:hAnsi="Palatino Linotype"/>
          <w:b/>
        </w:rPr>
        <w:t>EL</w:t>
      </w:r>
      <w:r w:rsidR="00D730A4" w:rsidRPr="004F3786">
        <w:rPr>
          <w:rFonts w:ascii="Palatino Linotype" w:hAnsi="Palatino Linotype"/>
          <w:b/>
        </w:rPr>
        <w:t xml:space="preserve"> </w:t>
      </w:r>
      <w:r w:rsidRPr="004F3786">
        <w:rPr>
          <w:rFonts w:ascii="Palatino Linotype" w:hAnsi="Palatino Linotype"/>
          <w:b/>
        </w:rPr>
        <w:t>SUJETO</w:t>
      </w:r>
      <w:r w:rsidR="00D730A4" w:rsidRPr="004F3786">
        <w:rPr>
          <w:rFonts w:ascii="Palatino Linotype" w:hAnsi="Palatino Linotype"/>
          <w:b/>
        </w:rPr>
        <w:t xml:space="preserve"> </w:t>
      </w:r>
      <w:r w:rsidRPr="004F3786">
        <w:rPr>
          <w:rFonts w:ascii="Palatino Linotype" w:hAnsi="Palatino Linotype"/>
          <w:b/>
        </w:rPr>
        <w:t>OBLIGADO</w:t>
      </w:r>
      <w:r w:rsidRPr="004F3786">
        <w:rPr>
          <w:rFonts w:ascii="Palatino Linotype" w:hAnsi="Palatino Linotype"/>
        </w:rPr>
        <w:t>,</w:t>
      </w:r>
      <w:r w:rsidR="00D730A4" w:rsidRPr="004F3786">
        <w:rPr>
          <w:rFonts w:ascii="Palatino Linotype" w:hAnsi="Palatino Linotype"/>
        </w:rPr>
        <w:t xml:space="preserve"> </w:t>
      </w:r>
      <w:r w:rsidRPr="004F3786">
        <w:rPr>
          <w:rFonts w:ascii="Palatino Linotype" w:hAnsi="Palatino Linotype"/>
        </w:rPr>
        <w:t>la</w:t>
      </w:r>
      <w:r w:rsidR="00D730A4" w:rsidRPr="004F3786">
        <w:rPr>
          <w:rFonts w:ascii="Palatino Linotype" w:hAnsi="Palatino Linotype"/>
        </w:rPr>
        <w:t xml:space="preserve"> </w:t>
      </w:r>
      <w:r w:rsidRPr="004F3786">
        <w:rPr>
          <w:rFonts w:ascii="Palatino Linotype" w:hAnsi="Palatino Linotype"/>
        </w:rPr>
        <w:t>solicitud</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acceso</w:t>
      </w:r>
      <w:r w:rsidR="00D730A4" w:rsidRPr="004F3786">
        <w:rPr>
          <w:rFonts w:ascii="Palatino Linotype" w:hAnsi="Palatino Linotype"/>
        </w:rPr>
        <w:t xml:space="preserve"> </w:t>
      </w:r>
      <w:r w:rsidRPr="004F3786">
        <w:rPr>
          <w:rFonts w:ascii="Palatino Linotype" w:hAnsi="Palatino Linotype"/>
        </w:rPr>
        <w:t>a</w:t>
      </w:r>
      <w:r w:rsidR="00D730A4" w:rsidRPr="004F3786">
        <w:rPr>
          <w:rFonts w:ascii="Palatino Linotype" w:hAnsi="Palatino Linotype"/>
        </w:rPr>
        <w:t xml:space="preserve"> </w:t>
      </w:r>
      <w:r w:rsidRPr="004F3786">
        <w:rPr>
          <w:rFonts w:ascii="Palatino Linotype" w:hAnsi="Palatino Linotype"/>
        </w:rPr>
        <w:t>la</w:t>
      </w:r>
      <w:r w:rsidR="00D730A4" w:rsidRPr="004F3786">
        <w:rPr>
          <w:rFonts w:ascii="Palatino Linotype" w:hAnsi="Palatino Linotype"/>
        </w:rPr>
        <w:t xml:space="preserve"> </w:t>
      </w:r>
      <w:r w:rsidRPr="004F3786">
        <w:rPr>
          <w:rFonts w:ascii="Palatino Linotype" w:hAnsi="Palatino Linotype"/>
        </w:rPr>
        <w:t>información</w:t>
      </w:r>
      <w:r w:rsidR="00D730A4" w:rsidRPr="004F3786">
        <w:rPr>
          <w:rFonts w:ascii="Palatino Linotype" w:hAnsi="Palatino Linotype"/>
        </w:rPr>
        <w:t xml:space="preserve"> </w:t>
      </w:r>
      <w:r w:rsidRPr="004F3786">
        <w:rPr>
          <w:rFonts w:ascii="Palatino Linotype" w:hAnsi="Palatino Linotype"/>
        </w:rPr>
        <w:t>pública,</w:t>
      </w:r>
      <w:r w:rsidR="00D730A4" w:rsidRPr="004F3786">
        <w:rPr>
          <w:rFonts w:ascii="Palatino Linotype" w:hAnsi="Palatino Linotype"/>
        </w:rPr>
        <w:t xml:space="preserve"> </w:t>
      </w:r>
      <w:r w:rsidR="00345471" w:rsidRPr="004F3786">
        <w:rPr>
          <w:rFonts w:ascii="Palatino Linotype" w:hAnsi="Palatino Linotype"/>
        </w:rPr>
        <w:t xml:space="preserve">a la que se le asignó el número </w:t>
      </w:r>
      <w:r w:rsidR="00BD798B" w:rsidRPr="004F3786">
        <w:rPr>
          <w:rFonts w:ascii="Palatino Linotype" w:hAnsi="Palatino Linotype"/>
          <w:b/>
          <w:bCs/>
        </w:rPr>
        <w:t>00439/SF/IP/2018</w:t>
      </w:r>
      <w:r w:rsidR="00345471" w:rsidRPr="004F3786">
        <w:rPr>
          <w:rFonts w:ascii="Palatino Linotype" w:hAnsi="Palatino Linotype"/>
        </w:rPr>
        <w:t xml:space="preserve">, </w:t>
      </w:r>
      <w:r w:rsidR="00002897" w:rsidRPr="004F3786">
        <w:rPr>
          <w:rFonts w:ascii="Palatino Linotype" w:hAnsi="Palatino Linotype"/>
        </w:rPr>
        <w:t>mediante la cual requirió por dicha vía:</w:t>
      </w:r>
    </w:p>
    <w:p w:rsidR="00A327E0" w:rsidRPr="004F3786" w:rsidRDefault="00A327E0" w:rsidP="003D4886">
      <w:pPr>
        <w:spacing w:before="160" w:after="160"/>
        <w:ind w:left="709" w:right="709"/>
        <w:jc w:val="both"/>
        <w:rPr>
          <w:rFonts w:ascii="Palatino Linotype" w:hAnsi="Palatino Linotype"/>
          <w:sz w:val="22"/>
          <w:szCs w:val="22"/>
        </w:rPr>
      </w:pPr>
      <w:r w:rsidRPr="004F3786">
        <w:rPr>
          <w:rFonts w:ascii="Palatino Linotype" w:hAnsi="Palatino Linotype" w:cs="Arial"/>
          <w:i/>
          <w:sz w:val="22"/>
          <w:szCs w:val="22"/>
        </w:rPr>
        <w:t>“</w:t>
      </w:r>
      <w:r w:rsidR="00BD798B" w:rsidRPr="004F3786">
        <w:rPr>
          <w:rFonts w:ascii="Palatino Linotype" w:hAnsi="Palatino Linotype" w:cs="Arial"/>
          <w:i/>
          <w:sz w:val="22"/>
          <w:szCs w:val="22"/>
        </w:rPr>
        <w:t>De conformidad al artículo 48 de la Ley de Contratación Pública del Estado de México y Municipios existen algunas consideraciones para proceder con alguna adjudicación directa, en el caso de contratación de Servicios de Testigo Social en el presente ejercicio fiscal 2018 favor de informar la fracción que la Secretaría de Finanzas ha tomado como justificación de la contratación de el mismo y único testigo social en las últimos siete adjudicaciones.</w:t>
      </w:r>
      <w:r w:rsidRPr="004F3786">
        <w:rPr>
          <w:rFonts w:ascii="Palatino Linotype" w:hAnsi="Palatino Linotype" w:cs="Arial"/>
          <w:i/>
          <w:sz w:val="22"/>
          <w:szCs w:val="22"/>
        </w:rPr>
        <w:t>”</w:t>
      </w:r>
      <w:r w:rsidR="00D730A4" w:rsidRPr="004F3786">
        <w:rPr>
          <w:rFonts w:ascii="Palatino Linotype" w:hAnsi="Palatino Linotype" w:cs="Arial"/>
          <w:i/>
          <w:sz w:val="22"/>
          <w:szCs w:val="22"/>
        </w:rPr>
        <w:t xml:space="preserve"> </w:t>
      </w:r>
      <w:r w:rsidRPr="004F3786">
        <w:rPr>
          <w:rFonts w:ascii="Palatino Linotype" w:hAnsi="Palatino Linotype"/>
          <w:sz w:val="22"/>
          <w:szCs w:val="22"/>
        </w:rPr>
        <w:t>(Sic)</w:t>
      </w:r>
    </w:p>
    <w:p w:rsidR="0025096B" w:rsidRPr="004F3786" w:rsidRDefault="0025096B" w:rsidP="00BD798B">
      <w:pPr>
        <w:pStyle w:val="Prrafodelista"/>
        <w:numPr>
          <w:ilvl w:val="0"/>
          <w:numId w:val="4"/>
        </w:numPr>
        <w:tabs>
          <w:tab w:val="left" w:pos="709"/>
        </w:tabs>
        <w:spacing w:before="240" w:after="240" w:line="360" w:lineRule="auto"/>
        <w:ind w:left="0" w:firstLine="0"/>
        <w:jc w:val="both"/>
        <w:rPr>
          <w:rFonts w:ascii="Palatino Linotype" w:hAnsi="Palatino Linotype"/>
        </w:rPr>
      </w:pPr>
      <w:bookmarkStart w:id="0" w:name="_Ref516764469"/>
      <w:r w:rsidRPr="004F3786">
        <w:rPr>
          <w:rFonts w:ascii="Palatino Linotype" w:hAnsi="Palatino Linotype"/>
        </w:rPr>
        <w:t>Con base en el detalle de seguimiento del</w:t>
      </w:r>
      <w:r w:rsidRPr="004F3786">
        <w:rPr>
          <w:rFonts w:ascii="Palatino Linotype" w:hAnsi="Palatino Linotype"/>
          <w:b/>
        </w:rPr>
        <w:t xml:space="preserve"> SAIMEX</w:t>
      </w:r>
      <w:r w:rsidRPr="004F3786">
        <w:rPr>
          <w:rFonts w:ascii="Palatino Linotype" w:hAnsi="Palatino Linotype"/>
        </w:rPr>
        <w:t xml:space="preserve">, se advierte que en fecha </w:t>
      </w:r>
      <w:r w:rsidR="00BD798B" w:rsidRPr="004F3786">
        <w:rPr>
          <w:rFonts w:ascii="Palatino Linotype" w:hAnsi="Palatino Linotype"/>
        </w:rPr>
        <w:t>cuatro</w:t>
      </w:r>
      <w:r w:rsidRPr="004F3786">
        <w:rPr>
          <w:rFonts w:ascii="Palatino Linotype" w:hAnsi="Palatino Linotype"/>
        </w:rPr>
        <w:t xml:space="preserve"> de </w:t>
      </w:r>
      <w:r w:rsidR="00BD798B" w:rsidRPr="004F3786">
        <w:rPr>
          <w:rFonts w:ascii="Palatino Linotype" w:hAnsi="Palatino Linotype"/>
        </w:rPr>
        <w:t>octubre</w:t>
      </w:r>
      <w:r w:rsidRPr="004F3786">
        <w:rPr>
          <w:rFonts w:ascii="Palatino Linotype" w:hAnsi="Palatino Linotype"/>
        </w:rPr>
        <w:t xml:space="preserve"> de dos mil dieciocho, la Unidad de Transparencia del</w:t>
      </w:r>
      <w:r w:rsidRPr="004F3786">
        <w:rPr>
          <w:rFonts w:ascii="Palatino Linotype" w:hAnsi="Palatino Linotype"/>
          <w:b/>
        </w:rPr>
        <w:t xml:space="preserve"> SUJETO OBLIGADO</w:t>
      </w:r>
      <w:r w:rsidRPr="004F3786">
        <w:rPr>
          <w:rFonts w:ascii="Palatino Linotype" w:hAnsi="Palatino Linotype"/>
        </w:rPr>
        <w:t xml:space="preserve"> turnó mediante requerimiento, el contenido de la solicitud de información a</w:t>
      </w:r>
      <w:r w:rsidR="00BD798B" w:rsidRPr="004F3786">
        <w:rPr>
          <w:rFonts w:ascii="Palatino Linotype" w:hAnsi="Palatino Linotype"/>
        </w:rPr>
        <w:t xml:space="preserve"> </w:t>
      </w:r>
      <w:r w:rsidRPr="004F3786">
        <w:rPr>
          <w:rFonts w:ascii="Palatino Linotype" w:hAnsi="Palatino Linotype"/>
        </w:rPr>
        <w:t>l</w:t>
      </w:r>
      <w:r w:rsidR="00BD798B" w:rsidRPr="004F3786">
        <w:rPr>
          <w:rFonts w:ascii="Palatino Linotype" w:hAnsi="Palatino Linotype"/>
        </w:rPr>
        <w:t>a</w:t>
      </w:r>
      <w:r w:rsidRPr="004F3786">
        <w:rPr>
          <w:rFonts w:ascii="Palatino Linotype" w:hAnsi="Palatino Linotype"/>
        </w:rPr>
        <w:t xml:space="preserve"> </w:t>
      </w:r>
      <w:r w:rsidR="00BD798B" w:rsidRPr="004F3786">
        <w:rPr>
          <w:rFonts w:ascii="Palatino Linotype" w:hAnsi="Palatino Linotype"/>
        </w:rPr>
        <w:t>Jefa de la Unidad de Evaluación y Seguimiento</w:t>
      </w:r>
      <w:r w:rsidRPr="004F3786">
        <w:rPr>
          <w:rFonts w:ascii="Palatino Linotype" w:hAnsi="Palatino Linotype"/>
        </w:rPr>
        <w:t xml:space="preserve">, en su carácter de </w:t>
      </w:r>
      <w:r w:rsidRPr="004F3786">
        <w:rPr>
          <w:rFonts w:ascii="Palatino Linotype" w:hAnsi="Palatino Linotype"/>
        </w:rPr>
        <w:lastRenderedPageBreak/>
        <w:t xml:space="preserve">Servidor Público Habilitado, el cual fue </w:t>
      </w:r>
      <w:r w:rsidR="00BD798B" w:rsidRPr="004F3786">
        <w:rPr>
          <w:rFonts w:ascii="Palatino Linotype" w:hAnsi="Palatino Linotype"/>
        </w:rPr>
        <w:t>respondido el mismo día</w:t>
      </w:r>
      <w:r w:rsidRPr="004F3786">
        <w:rPr>
          <w:rFonts w:ascii="Palatino Linotype" w:hAnsi="Palatino Linotype"/>
        </w:rPr>
        <w:t>, tal y como se aprecia de las siguientes imágenes:</w:t>
      </w:r>
    </w:p>
    <w:p w:rsidR="00FB547D" w:rsidRPr="004F3786" w:rsidRDefault="00FB547D" w:rsidP="00BD798B">
      <w:pPr>
        <w:pStyle w:val="Prrafodelista"/>
        <w:tabs>
          <w:tab w:val="left" w:pos="567"/>
        </w:tabs>
        <w:spacing w:after="120"/>
        <w:ind w:left="0"/>
        <w:jc w:val="center"/>
        <w:rPr>
          <w:rFonts w:ascii="Palatino Linotype" w:hAnsi="Palatino Linotype"/>
        </w:rPr>
      </w:pPr>
      <w:r w:rsidRPr="004F3786">
        <w:rPr>
          <w:noProof/>
          <w:lang w:eastAsia="es-MX"/>
        </w:rPr>
        <mc:AlternateContent>
          <mc:Choice Requires="wps">
            <w:drawing>
              <wp:anchor distT="0" distB="0" distL="114300" distR="114300" simplePos="0" relativeHeight="251699200" behindDoc="0" locked="0" layoutInCell="1" allowOverlap="1" wp14:anchorId="4499C5D6" wp14:editId="5A478B1E">
                <wp:simplePos x="0" y="0"/>
                <wp:positionH relativeFrom="margin">
                  <wp:posOffset>47625</wp:posOffset>
                </wp:positionH>
                <wp:positionV relativeFrom="paragraph">
                  <wp:posOffset>1131570</wp:posOffset>
                </wp:positionV>
                <wp:extent cx="5686425" cy="241833"/>
                <wp:effectExtent l="57150" t="38100" r="85725" b="101600"/>
                <wp:wrapNone/>
                <wp:docPr id="124" name="Rectángulo 124"/>
                <wp:cNvGraphicFramePr/>
                <a:graphic xmlns:a="http://schemas.openxmlformats.org/drawingml/2006/main">
                  <a:graphicData uri="http://schemas.microsoft.com/office/word/2010/wordprocessingShape">
                    <wps:wsp>
                      <wps:cNvSpPr/>
                      <wps:spPr>
                        <a:xfrm>
                          <a:off x="0" y="0"/>
                          <a:ext cx="5686425" cy="241833"/>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0A384" id="Rectángulo 124" o:spid="_x0000_s1026" style="position:absolute;margin-left:3.75pt;margin-top:89.1pt;width:447.75pt;height:19.0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" filled="f" strokecolor="red" strokeweight="1.5pt">
                <v:shadow on="t" color="black" opacity="24903f" origin=",.5" offset="0,.55556mm"/>
                <w10:wrap anchorx="margin"/>
              </v:rect>
            </w:pict>
          </mc:Fallback>
        </mc:AlternateContent>
      </w:r>
      <w:r w:rsidR="00BD798B" w:rsidRPr="004F3786">
        <w:rPr>
          <w:noProof/>
          <w:lang w:eastAsia="es-MX"/>
        </w:rPr>
        <w:drawing>
          <wp:inline distT="0" distB="0" distL="0" distR="0" wp14:anchorId="5F99F011" wp14:editId="6D806CCF">
            <wp:extent cx="5791835" cy="133794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1835" cy="1337945"/>
                    </a:xfrm>
                    <a:prstGeom prst="rect">
                      <a:avLst/>
                    </a:prstGeom>
                  </pic:spPr>
                </pic:pic>
              </a:graphicData>
            </a:graphic>
          </wp:inline>
        </w:drawing>
      </w:r>
    </w:p>
    <w:p w:rsidR="00FB547D" w:rsidRPr="004F3786" w:rsidRDefault="00BD798B" w:rsidP="00BD798B">
      <w:pPr>
        <w:pStyle w:val="Prrafodelista"/>
        <w:tabs>
          <w:tab w:val="left" w:pos="567"/>
        </w:tabs>
        <w:spacing w:before="120" w:after="120"/>
        <w:ind w:left="0"/>
        <w:jc w:val="center"/>
        <w:rPr>
          <w:rFonts w:ascii="Palatino Linotype" w:hAnsi="Palatino Linotype"/>
        </w:rPr>
      </w:pPr>
      <w:r w:rsidRPr="004F3786">
        <w:rPr>
          <w:noProof/>
          <w:lang w:eastAsia="es-MX"/>
        </w:rPr>
        <w:drawing>
          <wp:inline distT="0" distB="0" distL="0" distR="0" wp14:anchorId="7D90C50B" wp14:editId="71CB1985">
            <wp:extent cx="5791835" cy="775970"/>
            <wp:effectExtent l="0" t="0" r="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91835" cy="775970"/>
                    </a:xfrm>
                    <a:prstGeom prst="rect">
                      <a:avLst/>
                    </a:prstGeom>
                  </pic:spPr>
                </pic:pic>
              </a:graphicData>
            </a:graphic>
          </wp:inline>
        </w:drawing>
      </w:r>
    </w:p>
    <w:p w:rsidR="0025096B" w:rsidRPr="004F3786" w:rsidRDefault="00BD798B" w:rsidP="003D4886">
      <w:pPr>
        <w:pStyle w:val="Prrafodelista"/>
        <w:tabs>
          <w:tab w:val="left" w:pos="567"/>
        </w:tabs>
        <w:spacing w:before="120" w:after="120"/>
        <w:ind w:left="0"/>
        <w:jc w:val="center"/>
        <w:rPr>
          <w:rFonts w:ascii="Palatino Linotype" w:hAnsi="Palatino Linotype"/>
        </w:rPr>
      </w:pPr>
      <w:r w:rsidRPr="004F3786">
        <w:rPr>
          <w:noProof/>
          <w:lang w:eastAsia="es-MX"/>
        </w:rPr>
        <w:drawing>
          <wp:inline distT="0" distB="0" distL="0" distR="0" wp14:anchorId="78F1FFA9" wp14:editId="46B02C39">
            <wp:extent cx="5791835" cy="240220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91835" cy="2402205"/>
                    </a:xfrm>
                    <a:prstGeom prst="rect">
                      <a:avLst/>
                    </a:prstGeom>
                  </pic:spPr>
                </pic:pic>
              </a:graphicData>
            </a:graphic>
          </wp:inline>
        </w:drawing>
      </w:r>
    </w:p>
    <w:p w:rsidR="00654828" w:rsidRPr="004F3786" w:rsidRDefault="002713DB" w:rsidP="003D4886">
      <w:pPr>
        <w:pStyle w:val="Prrafodelista"/>
        <w:numPr>
          <w:ilvl w:val="0"/>
          <w:numId w:val="4"/>
        </w:numPr>
        <w:tabs>
          <w:tab w:val="left" w:pos="709"/>
        </w:tabs>
        <w:spacing w:before="360" w:after="240" w:line="360" w:lineRule="auto"/>
        <w:ind w:left="0" w:firstLine="0"/>
        <w:jc w:val="both"/>
        <w:rPr>
          <w:rFonts w:ascii="Palatino Linotype" w:hAnsi="Palatino Linotype" w:cs="Arial"/>
        </w:rPr>
      </w:pPr>
      <w:r w:rsidRPr="004F3786">
        <w:rPr>
          <w:rFonts w:ascii="Palatino Linotype" w:hAnsi="Palatino Linotype" w:cs="Arial"/>
          <w:szCs w:val="20"/>
        </w:rPr>
        <w:t>D</w:t>
      </w:r>
      <w:r w:rsidR="00654828" w:rsidRPr="004F3786">
        <w:rPr>
          <w:rFonts w:ascii="Palatino Linotype" w:hAnsi="Palatino Linotype" w:cs="Arial"/>
          <w:szCs w:val="20"/>
        </w:rPr>
        <w:t xml:space="preserve">e las constancias que obran en el expediente electrónico del </w:t>
      </w:r>
      <w:r w:rsidR="00654828" w:rsidRPr="004F3786">
        <w:rPr>
          <w:rFonts w:ascii="Palatino Linotype" w:hAnsi="Palatino Linotype" w:cs="Arial"/>
          <w:b/>
          <w:szCs w:val="20"/>
        </w:rPr>
        <w:t>SAIMEX</w:t>
      </w:r>
      <w:r w:rsidR="00654828" w:rsidRPr="004F3786">
        <w:rPr>
          <w:rFonts w:ascii="Palatino Linotype" w:hAnsi="Palatino Linotype" w:cs="Arial"/>
          <w:szCs w:val="20"/>
        </w:rPr>
        <w:t xml:space="preserve">, </w:t>
      </w:r>
      <w:r w:rsidR="00654828" w:rsidRPr="004F3786">
        <w:rPr>
          <w:rFonts w:ascii="Palatino Linotype" w:hAnsi="Palatino Linotype" w:cs="Arial"/>
        </w:rPr>
        <w:t xml:space="preserve">en fecha </w:t>
      </w:r>
      <w:r w:rsidR="00BD798B" w:rsidRPr="004F3786">
        <w:rPr>
          <w:rFonts w:ascii="Palatino Linotype" w:hAnsi="Palatino Linotype"/>
        </w:rPr>
        <w:t>cuatro de octubre de dos mil dieciocho</w:t>
      </w:r>
      <w:r w:rsidR="00654828" w:rsidRPr="004F3786">
        <w:rPr>
          <w:rFonts w:ascii="Palatino Linotype" w:hAnsi="Palatino Linotype"/>
        </w:rPr>
        <w:t>,</w:t>
      </w:r>
      <w:r w:rsidR="00BB1608" w:rsidRPr="004F3786">
        <w:rPr>
          <w:rFonts w:ascii="Palatino Linotype" w:hAnsi="Palatino Linotype"/>
        </w:rPr>
        <w:t xml:space="preserve"> </w:t>
      </w:r>
      <w:r w:rsidR="00654828" w:rsidRPr="004F3786">
        <w:rPr>
          <w:rFonts w:ascii="Palatino Linotype" w:hAnsi="Palatino Linotype" w:cs="Arial"/>
          <w:b/>
        </w:rPr>
        <w:t>EL SUJETO OBLIGADO</w:t>
      </w:r>
      <w:r w:rsidR="00654828" w:rsidRPr="004F3786">
        <w:rPr>
          <w:rFonts w:ascii="Palatino Linotype" w:hAnsi="Palatino Linotype" w:cs="Arial"/>
        </w:rPr>
        <w:t xml:space="preserve"> dio respuesta a la </w:t>
      </w:r>
      <w:r w:rsidR="00654828" w:rsidRPr="004F3786">
        <w:rPr>
          <w:rFonts w:ascii="Palatino Linotype" w:hAnsi="Palatino Linotype"/>
        </w:rPr>
        <w:t>solicitud</w:t>
      </w:r>
      <w:r w:rsidR="00654828" w:rsidRPr="004F3786">
        <w:rPr>
          <w:rFonts w:ascii="Palatino Linotype" w:hAnsi="Palatino Linotype" w:cs="Arial"/>
        </w:rPr>
        <w:t xml:space="preserve"> de </w:t>
      </w:r>
      <w:r w:rsidR="00654828" w:rsidRPr="004F3786">
        <w:rPr>
          <w:rFonts w:ascii="Palatino Linotype" w:hAnsi="Palatino Linotype"/>
        </w:rPr>
        <w:t>acceso</w:t>
      </w:r>
      <w:r w:rsidR="00654828" w:rsidRPr="004F3786">
        <w:rPr>
          <w:rFonts w:ascii="Palatino Linotype" w:hAnsi="Palatino Linotype" w:cs="Arial"/>
        </w:rPr>
        <w:t xml:space="preserve"> a la información pública requerida por </w:t>
      </w:r>
      <w:r w:rsidR="004D5150" w:rsidRPr="004F3786">
        <w:rPr>
          <w:rFonts w:ascii="Palatino Linotype" w:hAnsi="Palatino Linotype" w:cs="Arial"/>
          <w:b/>
        </w:rPr>
        <w:t>EL RECURRENTE</w:t>
      </w:r>
      <w:r w:rsidR="00654828" w:rsidRPr="004F3786">
        <w:rPr>
          <w:rFonts w:ascii="Palatino Linotype" w:hAnsi="Palatino Linotype" w:cs="Arial"/>
        </w:rPr>
        <w:t>, en los siguientes términos:</w:t>
      </w:r>
      <w:bookmarkEnd w:id="0"/>
    </w:p>
    <w:p w:rsidR="00BD798B" w:rsidRPr="004F3786" w:rsidRDefault="00654828" w:rsidP="00BD798B">
      <w:pPr>
        <w:spacing w:before="240" w:after="240"/>
        <w:ind w:left="709" w:right="709"/>
        <w:jc w:val="both"/>
        <w:rPr>
          <w:rFonts w:ascii="Palatino Linotype" w:hAnsi="Palatino Linotype" w:cs="Arial"/>
          <w:i/>
          <w:sz w:val="22"/>
          <w:szCs w:val="22"/>
        </w:rPr>
      </w:pPr>
      <w:r w:rsidRPr="004F3786">
        <w:rPr>
          <w:rFonts w:ascii="Palatino Linotype" w:hAnsi="Palatino Linotype" w:cs="Arial"/>
          <w:i/>
          <w:sz w:val="22"/>
        </w:rPr>
        <w:t>“…</w:t>
      </w:r>
      <w:r w:rsidR="00BD798B" w:rsidRPr="004F3786">
        <w:rPr>
          <w:rFonts w:ascii="Palatino Linotype" w:hAnsi="Palatino Linotype" w:cs="Arial"/>
          <w:i/>
          <w:sz w:val="22"/>
        </w:rPr>
        <w:t xml:space="preserve"> </w:t>
      </w:r>
      <w:r w:rsidR="00BD798B" w:rsidRPr="004F3786">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654828" w:rsidRPr="004F3786" w:rsidRDefault="00BD798B" w:rsidP="00BD798B">
      <w:pPr>
        <w:spacing w:before="240" w:after="240"/>
        <w:ind w:left="709" w:right="709"/>
        <w:jc w:val="both"/>
        <w:rPr>
          <w:rFonts w:ascii="Palatino Linotype" w:hAnsi="Palatino Linotype"/>
          <w:sz w:val="22"/>
        </w:rPr>
      </w:pPr>
      <w:r w:rsidRPr="004F3786">
        <w:rPr>
          <w:rFonts w:ascii="Palatino Linotype" w:hAnsi="Palatino Linotype" w:cs="Arial"/>
          <w:i/>
          <w:sz w:val="22"/>
          <w:szCs w:val="22"/>
        </w:rPr>
        <w:lastRenderedPageBreak/>
        <w:t>Sobre el particular, sírvase encontrar en archivo adjunto copia del oficio de notificación número 203040000/UT-1881/2018, mediante el cual se detalla lo referente a su solicitud.</w:t>
      </w:r>
      <w:r w:rsidR="00BD5147" w:rsidRPr="004F3786">
        <w:rPr>
          <w:rFonts w:ascii="Palatino Linotype" w:hAnsi="Palatino Linotype" w:cs="Arial"/>
          <w:i/>
          <w:sz w:val="22"/>
          <w:szCs w:val="22"/>
        </w:rPr>
        <w:t xml:space="preserve"> </w:t>
      </w:r>
      <w:r w:rsidR="00871D30" w:rsidRPr="004F3786">
        <w:rPr>
          <w:rFonts w:ascii="Palatino Linotype" w:hAnsi="Palatino Linotype" w:cs="Arial"/>
          <w:i/>
          <w:sz w:val="22"/>
          <w:szCs w:val="22"/>
        </w:rPr>
        <w:t>…”</w:t>
      </w:r>
      <w:r w:rsidR="002713DB" w:rsidRPr="004F3786">
        <w:rPr>
          <w:rFonts w:ascii="Palatino Linotype" w:hAnsi="Palatino Linotype" w:cs="Arial"/>
          <w:i/>
          <w:sz w:val="22"/>
        </w:rPr>
        <w:t xml:space="preserve"> </w:t>
      </w:r>
      <w:r w:rsidR="00654828" w:rsidRPr="004F3786">
        <w:rPr>
          <w:rFonts w:ascii="Palatino Linotype" w:hAnsi="Palatino Linotype"/>
          <w:sz w:val="22"/>
        </w:rPr>
        <w:t>(Sic)</w:t>
      </w:r>
    </w:p>
    <w:p w:rsidR="00AA7625" w:rsidRPr="004F3786" w:rsidRDefault="00AA7625" w:rsidP="00BD798B">
      <w:pPr>
        <w:tabs>
          <w:tab w:val="left" w:pos="567"/>
        </w:tabs>
        <w:spacing w:before="240" w:line="360" w:lineRule="auto"/>
        <w:jc w:val="both"/>
        <w:rPr>
          <w:rFonts w:ascii="Palatino Linotype" w:hAnsi="Palatino Linotype" w:cs="Arial"/>
        </w:rPr>
      </w:pPr>
      <w:r w:rsidRPr="004F3786">
        <w:rPr>
          <w:rFonts w:ascii="Palatino Linotype" w:hAnsi="Palatino Linotype" w:cs="Arial"/>
        </w:rPr>
        <w:t xml:space="preserve">Asimismo, </w:t>
      </w:r>
      <w:r w:rsidRPr="004F3786">
        <w:rPr>
          <w:rFonts w:ascii="Palatino Linotype" w:hAnsi="Palatino Linotype" w:cs="Arial"/>
          <w:b/>
        </w:rPr>
        <w:t>EL SUJETO OBLIGADO</w:t>
      </w:r>
      <w:r w:rsidRPr="004F3786">
        <w:rPr>
          <w:rFonts w:ascii="Palatino Linotype" w:hAnsi="Palatino Linotype" w:cs="Arial"/>
        </w:rPr>
        <w:t xml:space="preserve"> adjuntó </w:t>
      </w:r>
      <w:r w:rsidR="00BD798B" w:rsidRPr="004F3786">
        <w:rPr>
          <w:rFonts w:ascii="Palatino Linotype" w:hAnsi="Palatino Linotype" w:cs="Arial"/>
        </w:rPr>
        <w:t xml:space="preserve">los </w:t>
      </w:r>
      <w:r w:rsidRPr="004F3786">
        <w:rPr>
          <w:rFonts w:ascii="Palatino Linotype" w:hAnsi="Palatino Linotype"/>
        </w:rPr>
        <w:t>archivo</w:t>
      </w:r>
      <w:r w:rsidR="00BD798B" w:rsidRPr="004F3786">
        <w:rPr>
          <w:rFonts w:ascii="Palatino Linotype" w:hAnsi="Palatino Linotype"/>
        </w:rPr>
        <w:t>s</w:t>
      </w:r>
      <w:r w:rsidRPr="004F3786">
        <w:rPr>
          <w:rFonts w:ascii="Palatino Linotype" w:hAnsi="Palatino Linotype"/>
        </w:rPr>
        <w:t xml:space="preserve"> electrónico</w:t>
      </w:r>
      <w:r w:rsidR="00BD798B" w:rsidRPr="004F3786">
        <w:rPr>
          <w:rFonts w:ascii="Palatino Linotype" w:hAnsi="Palatino Linotype"/>
        </w:rPr>
        <w:t>s</w:t>
      </w:r>
      <w:r w:rsidRPr="004F3786">
        <w:rPr>
          <w:rFonts w:ascii="Palatino Linotype" w:hAnsi="Palatino Linotype"/>
        </w:rPr>
        <w:t xml:space="preserve"> denominado</w:t>
      </w:r>
      <w:r w:rsidR="00BD798B" w:rsidRPr="004F3786">
        <w:rPr>
          <w:rFonts w:ascii="Palatino Linotype" w:hAnsi="Palatino Linotype"/>
        </w:rPr>
        <w:t>s</w:t>
      </w:r>
      <w:r w:rsidRPr="004F3786">
        <w:rPr>
          <w:rFonts w:ascii="Palatino Linotype" w:hAnsi="Palatino Linotype"/>
          <w:b/>
          <w:bCs/>
          <w:i/>
        </w:rPr>
        <w:t xml:space="preserve"> </w:t>
      </w:r>
      <w:r w:rsidR="00BD798B" w:rsidRPr="004F3786">
        <w:rPr>
          <w:rFonts w:ascii="Palatino Linotype" w:hAnsi="Palatino Linotype"/>
          <w:b/>
          <w:bCs/>
          <w:i/>
        </w:rPr>
        <w:t>UIPPE 439.pdf</w:t>
      </w:r>
      <w:r w:rsidR="00BD798B" w:rsidRPr="004F3786">
        <w:rPr>
          <w:rFonts w:ascii="Palatino Linotype" w:hAnsi="Palatino Linotype"/>
          <w:bCs/>
        </w:rPr>
        <w:t xml:space="preserve"> y</w:t>
      </w:r>
      <w:r w:rsidR="00BD798B" w:rsidRPr="004F3786">
        <w:rPr>
          <w:rFonts w:ascii="Palatino Linotype" w:hAnsi="Palatino Linotype"/>
          <w:b/>
          <w:bCs/>
          <w:i/>
        </w:rPr>
        <w:t xml:space="preserve"> 439 DG Recursos Materiales.pdf</w:t>
      </w:r>
      <w:r w:rsidRPr="004F3786">
        <w:rPr>
          <w:rFonts w:ascii="Palatino Linotype" w:hAnsi="Palatino Linotype" w:cs="Arial"/>
        </w:rPr>
        <w:t>, cuyo contenido se inserta a continuación:</w:t>
      </w:r>
    </w:p>
    <w:p w:rsidR="00BD798B" w:rsidRPr="004F3786" w:rsidRDefault="00BD798B" w:rsidP="00BD798B">
      <w:pPr>
        <w:tabs>
          <w:tab w:val="left" w:pos="567"/>
        </w:tabs>
        <w:jc w:val="center"/>
        <w:rPr>
          <w:rFonts w:ascii="Palatino Linotype" w:hAnsi="Palatino Linotype" w:cs="Arial"/>
        </w:rPr>
      </w:pPr>
      <w:r w:rsidRPr="004F3786">
        <w:rPr>
          <w:rFonts w:ascii="Palatino Linotype" w:hAnsi="Palatino Linotype"/>
          <w:b/>
          <w:bCs/>
          <w:i/>
        </w:rPr>
        <w:t>UIPPE 439.pdf</w:t>
      </w:r>
    </w:p>
    <w:p w:rsidR="00AA7625" w:rsidRPr="004F3786" w:rsidRDefault="000D0484" w:rsidP="00BD798B">
      <w:pPr>
        <w:pStyle w:val="Prrafodelista"/>
        <w:tabs>
          <w:tab w:val="left" w:pos="567"/>
        </w:tabs>
        <w:ind w:left="0"/>
        <w:jc w:val="center"/>
        <w:rPr>
          <w:rFonts w:ascii="Palatino Linotype" w:hAnsi="Palatino Linotype" w:cs="Arial"/>
          <w:sz w:val="22"/>
          <w:szCs w:val="22"/>
        </w:rPr>
      </w:pPr>
      <w:r>
        <w:rPr>
          <w:noProof/>
          <w:lang w:eastAsia="es-MX"/>
        </w:rPr>
        <w:drawing>
          <wp:inline distT="0" distB="0" distL="0" distR="0" wp14:anchorId="60C65099" wp14:editId="52567719">
            <wp:extent cx="4257675" cy="48291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57675" cy="4829175"/>
                    </a:xfrm>
                    <a:prstGeom prst="rect">
                      <a:avLst/>
                    </a:prstGeom>
                  </pic:spPr>
                </pic:pic>
              </a:graphicData>
            </a:graphic>
          </wp:inline>
        </w:drawing>
      </w:r>
    </w:p>
    <w:p w:rsidR="00BD798B" w:rsidRPr="004F3786" w:rsidRDefault="00BD798B" w:rsidP="00BD798B">
      <w:pPr>
        <w:pStyle w:val="Prrafodelista"/>
        <w:tabs>
          <w:tab w:val="left" w:pos="567"/>
        </w:tabs>
        <w:ind w:left="0"/>
        <w:jc w:val="center"/>
        <w:rPr>
          <w:rFonts w:ascii="Palatino Linotype" w:hAnsi="Palatino Linotype"/>
          <w:b/>
          <w:bCs/>
          <w:i/>
        </w:rPr>
      </w:pPr>
      <w:r w:rsidRPr="004F3786">
        <w:rPr>
          <w:rFonts w:ascii="Palatino Linotype" w:hAnsi="Palatino Linotype"/>
          <w:b/>
          <w:bCs/>
          <w:i/>
        </w:rPr>
        <w:t>439 DG Recursos Materiales.pdf</w:t>
      </w:r>
    </w:p>
    <w:p w:rsidR="00BD798B" w:rsidRPr="004F3786" w:rsidRDefault="00BD798B" w:rsidP="00BD798B">
      <w:pPr>
        <w:pStyle w:val="Prrafodelista"/>
        <w:tabs>
          <w:tab w:val="left" w:pos="567"/>
        </w:tabs>
        <w:ind w:left="0"/>
        <w:jc w:val="center"/>
        <w:rPr>
          <w:rFonts w:ascii="Palatino Linotype" w:hAnsi="Palatino Linotype"/>
          <w:b/>
          <w:bCs/>
          <w:i/>
        </w:rPr>
      </w:pPr>
      <w:r w:rsidRPr="004F3786">
        <w:rPr>
          <w:noProof/>
          <w:lang w:eastAsia="es-MX"/>
        </w:rPr>
        <w:lastRenderedPageBreak/>
        <w:drawing>
          <wp:inline distT="0" distB="0" distL="0" distR="0" wp14:anchorId="6C40EBD2" wp14:editId="68148871">
            <wp:extent cx="5969000" cy="754943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3635" cy="7555296"/>
                    </a:xfrm>
                    <a:prstGeom prst="rect">
                      <a:avLst/>
                    </a:prstGeom>
                  </pic:spPr>
                </pic:pic>
              </a:graphicData>
            </a:graphic>
          </wp:inline>
        </w:drawing>
      </w:r>
    </w:p>
    <w:p w:rsidR="009E60DA" w:rsidRPr="004F3786" w:rsidRDefault="009E60DA" w:rsidP="009E60DA">
      <w:pPr>
        <w:pStyle w:val="Prrafodelista"/>
        <w:widowControl w:val="0"/>
        <w:numPr>
          <w:ilvl w:val="0"/>
          <w:numId w:val="14"/>
        </w:numPr>
        <w:tabs>
          <w:tab w:val="left" w:pos="0"/>
        </w:tabs>
        <w:autoSpaceDE w:val="0"/>
        <w:autoSpaceDN w:val="0"/>
        <w:adjustRightInd w:val="0"/>
        <w:spacing w:before="200" w:after="200" w:line="360" w:lineRule="auto"/>
        <w:ind w:left="0" w:firstLine="0"/>
        <w:jc w:val="both"/>
        <w:rPr>
          <w:rFonts w:ascii="Palatino Linotype" w:hAnsi="Palatino Linotype" w:cs="Arial"/>
        </w:rPr>
      </w:pPr>
      <w:bookmarkStart w:id="1" w:name="_Ref507070922"/>
      <w:r w:rsidRPr="004F3786">
        <w:rPr>
          <w:rFonts w:ascii="Palatino Linotype" w:hAnsi="Palatino Linotype"/>
        </w:rPr>
        <w:lastRenderedPageBreak/>
        <w:t xml:space="preserve">Inconforme con la omisión del </w:t>
      </w:r>
      <w:r w:rsidRPr="004F3786">
        <w:rPr>
          <w:rFonts w:ascii="Palatino Linotype" w:hAnsi="Palatino Linotype"/>
          <w:b/>
        </w:rPr>
        <w:t>SUJETO OBLIGADO</w:t>
      </w:r>
      <w:r w:rsidRPr="004F3786">
        <w:rPr>
          <w:rFonts w:ascii="Palatino Linotype" w:hAnsi="Palatino Linotype"/>
        </w:rPr>
        <w:t xml:space="preserve"> para dar respuesta a la solicitud de acceso a la </w:t>
      </w:r>
      <w:r w:rsidRPr="004F3786">
        <w:rPr>
          <w:rFonts w:ascii="Palatino Linotype" w:hAnsi="Palatino Linotype" w:cs="Arial"/>
        </w:rPr>
        <w:t>información pública</w:t>
      </w:r>
      <w:r w:rsidRPr="004F3786">
        <w:rPr>
          <w:rFonts w:ascii="Palatino Linotype" w:hAnsi="Palatino Linotype"/>
        </w:rPr>
        <w:t>, en fecha cinco</w:t>
      </w:r>
      <w:r w:rsidRPr="004F3786">
        <w:rPr>
          <w:rFonts w:ascii="Palatino Linotype" w:hAnsi="Palatino Linotype" w:cs="Arial"/>
        </w:rPr>
        <w:t xml:space="preserve"> </w:t>
      </w:r>
      <w:r w:rsidRPr="004F3786">
        <w:rPr>
          <w:rFonts w:ascii="Palatino Linotype" w:hAnsi="Palatino Linotype"/>
        </w:rPr>
        <w:t xml:space="preserve">de octubre de dos mil dieciocho, </w:t>
      </w:r>
      <w:r w:rsidRPr="004F3786">
        <w:rPr>
          <w:rFonts w:ascii="Palatino Linotype" w:hAnsi="Palatino Linotype" w:cs="Arial"/>
          <w:b/>
        </w:rPr>
        <w:t>EL RECURRENTE</w:t>
      </w:r>
      <w:r w:rsidRPr="004F3786">
        <w:rPr>
          <w:rFonts w:ascii="Palatino Linotype" w:hAnsi="Palatino Linotype"/>
        </w:rPr>
        <w:t>, a través del</w:t>
      </w:r>
      <w:r w:rsidRPr="004F3786">
        <w:rPr>
          <w:rFonts w:ascii="Palatino Linotype" w:hAnsi="Palatino Linotype"/>
          <w:b/>
        </w:rPr>
        <w:t xml:space="preserve"> SAIMEX, </w:t>
      </w:r>
      <w:r w:rsidRPr="004F3786">
        <w:rPr>
          <w:rFonts w:ascii="Palatino Linotype" w:hAnsi="Palatino Linotype"/>
        </w:rPr>
        <w:t xml:space="preserve">interpuso el recurso de revisión objeto del </w:t>
      </w:r>
      <w:r w:rsidRPr="004F3786">
        <w:rPr>
          <w:rFonts w:ascii="Palatino Linotype" w:hAnsi="Palatino Linotype" w:cs="Arial"/>
        </w:rPr>
        <w:t>presente</w:t>
      </w:r>
      <w:r w:rsidRPr="004F3786">
        <w:rPr>
          <w:rFonts w:ascii="Palatino Linotype" w:hAnsi="Palatino Linotype"/>
        </w:rPr>
        <w:t xml:space="preserve"> estudio, al que se le asignó el </w:t>
      </w:r>
      <w:r w:rsidRPr="004F3786">
        <w:rPr>
          <w:rFonts w:ascii="Palatino Linotype" w:hAnsi="Palatino Linotype" w:cs="Arial"/>
        </w:rPr>
        <w:t xml:space="preserve">número </w:t>
      </w:r>
      <w:r w:rsidRPr="004F3786">
        <w:rPr>
          <w:rFonts w:ascii="Palatino Linotype" w:hAnsi="Palatino Linotype" w:cs="Arial"/>
          <w:b/>
          <w:bCs/>
          <w:lang w:val="es-ES_tradnl"/>
        </w:rPr>
        <w:t>03807/INFOEM/IP/RR/2018</w:t>
      </w:r>
      <w:r w:rsidRPr="004F3786">
        <w:rPr>
          <w:rFonts w:ascii="Palatino Linotype" w:hAnsi="Palatino Linotype" w:cs="Arial"/>
        </w:rPr>
        <w:t>, en el que señaló como acto impugnado, lo siguiente:</w:t>
      </w:r>
      <w:bookmarkEnd w:id="1"/>
    </w:p>
    <w:p w:rsidR="009E60DA" w:rsidRPr="004F3786" w:rsidRDefault="009E60DA" w:rsidP="006544A4">
      <w:pPr>
        <w:spacing w:before="360" w:after="240"/>
        <w:ind w:left="709" w:right="709"/>
        <w:jc w:val="both"/>
        <w:rPr>
          <w:rFonts w:ascii="Palatino Linotype" w:hAnsi="Palatino Linotype" w:cs="Arial"/>
          <w:sz w:val="22"/>
          <w:szCs w:val="22"/>
          <w:lang w:eastAsia="es-MX"/>
        </w:rPr>
      </w:pPr>
      <w:r w:rsidRPr="004F3786">
        <w:rPr>
          <w:rFonts w:ascii="Palatino Linotype" w:hAnsi="Palatino Linotype" w:cs="Arial"/>
          <w:i/>
          <w:sz w:val="22"/>
          <w:szCs w:val="22"/>
          <w:lang w:eastAsia="es-MX"/>
        </w:rPr>
        <w:t>“</w:t>
      </w:r>
      <w:r w:rsidRPr="004F3786">
        <w:rPr>
          <w:rFonts w:ascii="Palatino Linotype" w:hAnsi="Palatino Linotype" w:cs="Arial"/>
          <w:i/>
          <w:sz w:val="22"/>
          <w:szCs w:val="22"/>
        </w:rPr>
        <w:t>LA RESPUESTA DADA POR LA SECRETARÍA DE FINANZAS, A TRAVÉS DE LA DIRECCIÓN DE RECURSOS MATERIALES, A LA CONSULTA DE REITERADAS ADJUDICACIONES DIRECTAS AL MISMO TESTIGO SOCIAL, SE ANEXA DICHA RESPUESTA, LA CUAL ES VAGA, INEXACTA Y PRETENDE ELUDIR UNA RESPUESTA CONCRETA CUANDO YA LA SECRETARÍA DE LA CONTRALORÍA HA MANIFESTADO QUE ES LA SECRETARÍA DE FINANZAS LA UNIDAD CONTRATANTE.</w:t>
      </w:r>
      <w:r w:rsidRPr="004F3786">
        <w:rPr>
          <w:rFonts w:ascii="Palatino Linotype" w:hAnsi="Palatino Linotype" w:cs="Arial"/>
          <w:i/>
          <w:sz w:val="22"/>
          <w:szCs w:val="22"/>
          <w:lang w:eastAsia="es-MX"/>
        </w:rPr>
        <w:t xml:space="preserve">” </w:t>
      </w:r>
      <w:r w:rsidRPr="004F3786">
        <w:rPr>
          <w:rFonts w:ascii="Palatino Linotype" w:hAnsi="Palatino Linotype" w:cs="Arial"/>
          <w:sz w:val="22"/>
          <w:szCs w:val="22"/>
          <w:lang w:eastAsia="es-MX"/>
        </w:rPr>
        <w:t>(Sic)</w:t>
      </w:r>
    </w:p>
    <w:p w:rsidR="009E60DA" w:rsidRPr="004F3786" w:rsidRDefault="009E60DA" w:rsidP="006544A4">
      <w:pPr>
        <w:pStyle w:val="Prrafodelista"/>
        <w:spacing w:before="360" w:after="240" w:line="360" w:lineRule="auto"/>
        <w:ind w:left="0"/>
        <w:jc w:val="both"/>
        <w:rPr>
          <w:rFonts w:ascii="Palatino Linotype" w:hAnsi="Palatino Linotype"/>
        </w:rPr>
      </w:pPr>
      <w:r w:rsidRPr="004F3786">
        <w:rPr>
          <w:rFonts w:ascii="Palatino Linotype" w:hAnsi="Palatino Linotype" w:cs="Arial"/>
        </w:rPr>
        <w:t>Asimismo</w:t>
      </w:r>
      <w:r w:rsidRPr="004F3786">
        <w:rPr>
          <w:rFonts w:ascii="Palatino Linotype" w:hAnsi="Palatino Linotype"/>
        </w:rPr>
        <w:t xml:space="preserve">, </w:t>
      </w:r>
      <w:r w:rsidRPr="004F3786">
        <w:rPr>
          <w:rFonts w:ascii="Palatino Linotype" w:hAnsi="Palatino Linotype" w:cs="Arial"/>
          <w:b/>
        </w:rPr>
        <w:t xml:space="preserve">LA RECURRENTE </w:t>
      </w:r>
      <w:r w:rsidRPr="004F3786">
        <w:rPr>
          <w:rFonts w:ascii="Palatino Linotype" w:hAnsi="Palatino Linotype"/>
        </w:rPr>
        <w:t>indicó como razones o motivos de inconformidad:</w:t>
      </w:r>
    </w:p>
    <w:p w:rsidR="009E60DA" w:rsidRPr="004F3786" w:rsidRDefault="009E60DA" w:rsidP="006544A4">
      <w:pPr>
        <w:spacing w:before="360" w:after="240"/>
        <w:ind w:left="709" w:right="709"/>
        <w:jc w:val="both"/>
        <w:rPr>
          <w:rFonts w:ascii="Palatino Linotype" w:hAnsi="Palatino Linotype" w:cs="Arial"/>
          <w:sz w:val="22"/>
          <w:szCs w:val="22"/>
          <w:lang w:eastAsia="es-MX"/>
        </w:rPr>
      </w:pPr>
      <w:r w:rsidRPr="004F3786">
        <w:rPr>
          <w:rFonts w:ascii="Palatino Linotype" w:hAnsi="Palatino Linotype" w:cs="Arial"/>
          <w:i/>
          <w:sz w:val="22"/>
          <w:szCs w:val="22"/>
          <w:lang w:eastAsia="es-MX"/>
        </w:rPr>
        <w:t>“</w:t>
      </w:r>
      <w:r w:rsidRPr="004F3786">
        <w:rPr>
          <w:rFonts w:ascii="Palatino Linotype" w:hAnsi="Palatino Linotype" w:cs="Arial"/>
          <w:i/>
          <w:sz w:val="22"/>
          <w:szCs w:val="22"/>
        </w:rPr>
        <w:t>LA SECRETARÍA DE FINANZAS EXCUSA SU FALTA DE RESPUESTA EN LO SEÑALADO EN EL ARTÍCULO 69 DEL REGLAMENTO DE LA LEY DE CONTRATACIONES PÚBLICAS DEL ESTADO DE MÉXICO, CUANDO LA SECRETARÍA DE CONTRALORÍA SEÑALA MEDIANTE OFICIO No. 2101A0000/1532/2018 QUE ES LA SECRETARÍA DE FINANZAS LA UNIDAD CONTRATANTE. POR LO ANTERIOR SOLICITO UNA RESPUESTA SIMPLE, SENCILLA, CONCRETA Y EXACTA A MI PETICIÓN DE INFORMACIÓN SOBRE LAS CAUSAS Y MOTIVOS DE REITERADAS ASIGNACIONES AL MISMO Y ÚNICO TESTIGO SOCIAL</w:t>
      </w:r>
      <w:r w:rsidRPr="004F3786">
        <w:rPr>
          <w:rFonts w:ascii="Palatino Linotype" w:hAnsi="Palatino Linotype" w:cs="Arial"/>
          <w:i/>
          <w:sz w:val="22"/>
          <w:szCs w:val="22"/>
          <w:lang w:eastAsia="es-MX"/>
        </w:rPr>
        <w:t xml:space="preserve">” </w:t>
      </w:r>
      <w:r w:rsidRPr="004F3786">
        <w:rPr>
          <w:rFonts w:ascii="Palatino Linotype" w:hAnsi="Palatino Linotype" w:cs="Arial"/>
          <w:sz w:val="22"/>
          <w:szCs w:val="22"/>
          <w:lang w:eastAsia="es-MX"/>
        </w:rPr>
        <w:t>(Sic)</w:t>
      </w:r>
    </w:p>
    <w:p w:rsidR="00820B40" w:rsidRPr="004F3786" w:rsidRDefault="00CA7554" w:rsidP="00CA7554">
      <w:pPr>
        <w:pStyle w:val="Prrafodelista"/>
        <w:tabs>
          <w:tab w:val="left" w:pos="567"/>
        </w:tabs>
        <w:spacing w:before="360" w:after="240" w:line="360" w:lineRule="auto"/>
        <w:ind w:left="0"/>
        <w:jc w:val="both"/>
        <w:rPr>
          <w:rFonts w:ascii="Palatino Linotype" w:hAnsi="Palatino Linotype" w:cs="Arial"/>
        </w:rPr>
      </w:pPr>
      <w:r w:rsidRPr="004F3786">
        <w:rPr>
          <w:rFonts w:ascii="Palatino Linotype" w:hAnsi="Palatino Linotype" w:cs="Arial"/>
        </w:rPr>
        <w:t xml:space="preserve">Además, </w:t>
      </w:r>
      <w:r w:rsidRPr="004F3786">
        <w:rPr>
          <w:rFonts w:ascii="Palatino Linotype" w:hAnsi="Palatino Linotype" w:cs="Arial"/>
          <w:b/>
        </w:rPr>
        <w:t xml:space="preserve">EL RECURRENTE </w:t>
      </w:r>
      <w:r w:rsidRPr="004F3786">
        <w:rPr>
          <w:rFonts w:ascii="Palatino Linotype" w:hAnsi="Palatino Linotype" w:cs="Arial"/>
        </w:rPr>
        <w:t>adjuntó los</w:t>
      </w:r>
      <w:r w:rsidRPr="004F3786">
        <w:rPr>
          <w:rFonts w:ascii="Palatino Linotype" w:hAnsi="Palatino Linotype"/>
        </w:rPr>
        <w:t xml:space="preserve"> archivos electrónicos denominados</w:t>
      </w:r>
      <w:r w:rsidRPr="004F3786">
        <w:rPr>
          <w:rFonts w:ascii="Palatino Linotype" w:hAnsi="Palatino Linotype"/>
          <w:b/>
          <w:bCs/>
          <w:i/>
        </w:rPr>
        <w:t xml:space="preserve"> UNIDAD CONTRATANTE.pdf </w:t>
      </w:r>
      <w:r w:rsidRPr="004F3786">
        <w:rPr>
          <w:rFonts w:ascii="Palatino Linotype" w:hAnsi="Palatino Linotype"/>
          <w:bCs/>
        </w:rPr>
        <w:t xml:space="preserve">y </w:t>
      </w:r>
      <w:r w:rsidRPr="004F3786">
        <w:rPr>
          <w:rFonts w:ascii="Palatino Linotype" w:hAnsi="Palatino Linotype"/>
          <w:b/>
          <w:bCs/>
          <w:i/>
        </w:rPr>
        <w:t>JUSTIFICACION FINANZAS.pdf</w:t>
      </w:r>
      <w:r w:rsidRPr="004F3786">
        <w:rPr>
          <w:rFonts w:ascii="Palatino Linotype" w:hAnsi="Palatino Linotype" w:cs="Arial"/>
        </w:rPr>
        <w:t xml:space="preserve">, </w:t>
      </w:r>
      <w:r w:rsidR="006544A4" w:rsidRPr="004F3786">
        <w:rPr>
          <w:rFonts w:ascii="Palatino Linotype" w:hAnsi="Palatino Linotype" w:cs="Arial"/>
        </w:rPr>
        <w:t>insertándose en este apartado únicamente</w:t>
      </w:r>
      <w:r w:rsidR="00820B40" w:rsidRPr="004F3786">
        <w:rPr>
          <w:rFonts w:ascii="Palatino Linotype" w:hAnsi="Palatino Linotype" w:cs="Arial"/>
        </w:rPr>
        <w:t xml:space="preserve"> el primero de ellos, toda vez que el </w:t>
      </w:r>
      <w:r w:rsidR="006544A4" w:rsidRPr="004F3786">
        <w:rPr>
          <w:rFonts w:ascii="Palatino Linotype" w:hAnsi="Palatino Linotype" w:cs="Arial"/>
        </w:rPr>
        <w:t xml:space="preserve">contenido del </w:t>
      </w:r>
      <w:r w:rsidR="00820B40" w:rsidRPr="004F3786">
        <w:rPr>
          <w:rFonts w:ascii="Palatino Linotype" w:hAnsi="Palatino Linotype" w:cs="Arial"/>
        </w:rPr>
        <w:t>segundo</w:t>
      </w:r>
      <w:r w:rsidR="006544A4" w:rsidRPr="004F3786">
        <w:rPr>
          <w:rFonts w:ascii="Palatino Linotype" w:hAnsi="Palatino Linotype" w:cs="Arial"/>
        </w:rPr>
        <w:t xml:space="preserve"> de los mencionados</w:t>
      </w:r>
      <w:r w:rsidR="00820B40" w:rsidRPr="004F3786">
        <w:rPr>
          <w:rFonts w:ascii="Palatino Linotype" w:hAnsi="Palatino Linotype" w:cs="Arial"/>
        </w:rPr>
        <w:t xml:space="preserve">, es coincidente con el archivo electrónico denominado </w:t>
      </w:r>
      <w:r w:rsidR="00820B40" w:rsidRPr="004F3786">
        <w:rPr>
          <w:rFonts w:ascii="Palatino Linotype" w:hAnsi="Palatino Linotype"/>
          <w:b/>
          <w:bCs/>
          <w:i/>
        </w:rPr>
        <w:t>439 DG Recursos Materiales.pdf</w:t>
      </w:r>
      <w:r w:rsidR="006544A4" w:rsidRPr="004F3786">
        <w:rPr>
          <w:rFonts w:ascii="Palatino Linotype" w:hAnsi="Palatino Linotype"/>
          <w:bCs/>
        </w:rPr>
        <w:t>, el cual fue incluido en el Resultando anterior, de la presente resolución.</w:t>
      </w:r>
    </w:p>
    <w:p w:rsidR="00820B40" w:rsidRPr="004F3786" w:rsidRDefault="00820B40" w:rsidP="00CA7554">
      <w:pPr>
        <w:pStyle w:val="Prrafodelista"/>
        <w:tabs>
          <w:tab w:val="left" w:pos="567"/>
        </w:tabs>
        <w:spacing w:before="360" w:after="240" w:line="360" w:lineRule="auto"/>
        <w:ind w:left="0"/>
        <w:jc w:val="both"/>
        <w:rPr>
          <w:rFonts w:ascii="Palatino Linotype" w:hAnsi="Palatino Linotype" w:cs="Arial"/>
        </w:rPr>
      </w:pPr>
    </w:p>
    <w:p w:rsidR="00CA7554" w:rsidRPr="004F3786" w:rsidRDefault="007322D6" w:rsidP="007322D6">
      <w:pPr>
        <w:pStyle w:val="Prrafodelista"/>
        <w:tabs>
          <w:tab w:val="left" w:pos="567"/>
        </w:tabs>
        <w:spacing w:before="120" w:after="120"/>
        <w:ind w:left="0"/>
        <w:jc w:val="center"/>
        <w:rPr>
          <w:rFonts w:ascii="Palatino Linotype" w:hAnsi="Palatino Linotype"/>
          <w:b/>
          <w:bCs/>
          <w:i/>
        </w:rPr>
      </w:pPr>
      <w:r w:rsidRPr="004F3786">
        <w:rPr>
          <w:rFonts w:ascii="Palatino Linotype" w:hAnsi="Palatino Linotype"/>
          <w:b/>
          <w:bCs/>
          <w:i/>
        </w:rPr>
        <w:lastRenderedPageBreak/>
        <w:t>UNIDAD CONTRATANTE.pdf</w:t>
      </w:r>
    </w:p>
    <w:p w:rsidR="007322D6" w:rsidRPr="004F3786" w:rsidRDefault="007322D6" w:rsidP="007322D6">
      <w:pPr>
        <w:pStyle w:val="Prrafodelista"/>
        <w:tabs>
          <w:tab w:val="left" w:pos="567"/>
        </w:tabs>
        <w:ind w:left="0"/>
        <w:jc w:val="center"/>
        <w:rPr>
          <w:rFonts w:ascii="Palatino Linotype" w:hAnsi="Palatino Linotype" w:cs="Arial"/>
        </w:rPr>
      </w:pPr>
      <w:r w:rsidRPr="004F3786">
        <w:rPr>
          <w:noProof/>
          <w:lang w:eastAsia="es-MX"/>
        </w:rPr>
        <w:drawing>
          <wp:inline distT="0" distB="0" distL="0" distR="0" wp14:anchorId="766EAE04" wp14:editId="26623FE7">
            <wp:extent cx="5791835" cy="7348855"/>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7348855"/>
                    </a:xfrm>
                    <a:prstGeom prst="rect">
                      <a:avLst/>
                    </a:prstGeom>
                  </pic:spPr>
                </pic:pic>
              </a:graphicData>
            </a:graphic>
          </wp:inline>
        </w:drawing>
      </w:r>
    </w:p>
    <w:p w:rsidR="007322D6" w:rsidRPr="004F3786" w:rsidRDefault="007322D6" w:rsidP="007322D6">
      <w:pPr>
        <w:pStyle w:val="Prrafodelista"/>
        <w:tabs>
          <w:tab w:val="left" w:pos="567"/>
        </w:tabs>
        <w:ind w:left="0"/>
        <w:jc w:val="center"/>
        <w:rPr>
          <w:rFonts w:ascii="Palatino Linotype" w:hAnsi="Palatino Linotype" w:cs="Arial"/>
        </w:rPr>
      </w:pPr>
      <w:r w:rsidRPr="004F3786">
        <w:rPr>
          <w:noProof/>
          <w:lang w:eastAsia="es-MX"/>
        </w:rPr>
        <w:lastRenderedPageBreak/>
        <w:drawing>
          <wp:inline distT="0" distB="0" distL="0" distR="0" wp14:anchorId="43E1EE8D" wp14:editId="150890F5">
            <wp:extent cx="4953000" cy="3800141"/>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65374" cy="3809635"/>
                    </a:xfrm>
                    <a:prstGeom prst="rect">
                      <a:avLst/>
                    </a:prstGeom>
                  </pic:spPr>
                </pic:pic>
              </a:graphicData>
            </a:graphic>
          </wp:inline>
        </w:drawing>
      </w:r>
    </w:p>
    <w:p w:rsidR="007322D6" w:rsidRPr="004F3786" w:rsidRDefault="007322D6" w:rsidP="007322D6">
      <w:pPr>
        <w:pStyle w:val="Prrafodelista"/>
        <w:tabs>
          <w:tab w:val="left" w:pos="567"/>
        </w:tabs>
        <w:ind w:left="0"/>
        <w:jc w:val="center"/>
        <w:rPr>
          <w:rFonts w:ascii="Palatino Linotype" w:hAnsi="Palatino Linotype" w:cs="Arial"/>
        </w:rPr>
      </w:pPr>
      <w:r w:rsidRPr="004F3786">
        <w:rPr>
          <w:noProof/>
          <w:lang w:eastAsia="es-MX"/>
        </w:rPr>
        <w:drawing>
          <wp:inline distT="0" distB="0" distL="0" distR="0" wp14:anchorId="62EEE306" wp14:editId="1232E769">
            <wp:extent cx="4981575" cy="3787111"/>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87835" cy="3791870"/>
                    </a:xfrm>
                    <a:prstGeom prst="rect">
                      <a:avLst/>
                    </a:prstGeom>
                  </pic:spPr>
                </pic:pic>
              </a:graphicData>
            </a:graphic>
          </wp:inline>
        </w:drawing>
      </w:r>
    </w:p>
    <w:p w:rsidR="007322D6" w:rsidRPr="004F3786" w:rsidRDefault="007322D6" w:rsidP="007322D6">
      <w:pPr>
        <w:pStyle w:val="Prrafodelista"/>
        <w:tabs>
          <w:tab w:val="left" w:pos="567"/>
        </w:tabs>
        <w:ind w:left="0"/>
        <w:jc w:val="center"/>
        <w:rPr>
          <w:rFonts w:ascii="Palatino Linotype" w:hAnsi="Palatino Linotype" w:cs="Arial"/>
        </w:rPr>
      </w:pPr>
      <w:r w:rsidRPr="004F3786">
        <w:rPr>
          <w:noProof/>
          <w:lang w:eastAsia="es-MX"/>
        </w:rPr>
        <w:lastRenderedPageBreak/>
        <w:drawing>
          <wp:inline distT="0" distB="0" distL="0" distR="0" wp14:anchorId="76C21B94" wp14:editId="30F1461D">
            <wp:extent cx="5115099" cy="3900957"/>
            <wp:effectExtent l="0" t="0" r="0"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29106" cy="3911639"/>
                    </a:xfrm>
                    <a:prstGeom prst="rect">
                      <a:avLst/>
                    </a:prstGeom>
                  </pic:spPr>
                </pic:pic>
              </a:graphicData>
            </a:graphic>
          </wp:inline>
        </w:drawing>
      </w:r>
    </w:p>
    <w:p w:rsidR="007322D6" w:rsidRPr="004F3786" w:rsidRDefault="007322D6" w:rsidP="007322D6">
      <w:pPr>
        <w:pStyle w:val="Prrafodelista"/>
        <w:tabs>
          <w:tab w:val="left" w:pos="567"/>
        </w:tabs>
        <w:ind w:left="0"/>
        <w:jc w:val="center"/>
        <w:rPr>
          <w:rFonts w:ascii="Palatino Linotype" w:hAnsi="Palatino Linotype" w:cs="Arial"/>
        </w:rPr>
      </w:pPr>
      <w:r w:rsidRPr="004F3786">
        <w:rPr>
          <w:noProof/>
          <w:lang w:eastAsia="es-MX"/>
        </w:rPr>
        <w:drawing>
          <wp:inline distT="0" distB="0" distL="0" distR="0" wp14:anchorId="417D287D" wp14:editId="62C4ACF7">
            <wp:extent cx="5144202" cy="1592159"/>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71746" cy="1600684"/>
                    </a:xfrm>
                    <a:prstGeom prst="rect">
                      <a:avLst/>
                    </a:prstGeom>
                  </pic:spPr>
                </pic:pic>
              </a:graphicData>
            </a:graphic>
          </wp:inline>
        </w:drawing>
      </w:r>
    </w:p>
    <w:p w:rsidR="00D73FD7" w:rsidRPr="004F3786" w:rsidRDefault="00D903C5" w:rsidP="00985080">
      <w:pPr>
        <w:pStyle w:val="Prrafodelista"/>
        <w:widowControl w:val="0"/>
        <w:numPr>
          <w:ilvl w:val="0"/>
          <w:numId w:val="14"/>
        </w:numPr>
        <w:tabs>
          <w:tab w:val="left" w:pos="0"/>
        </w:tabs>
        <w:autoSpaceDE w:val="0"/>
        <w:autoSpaceDN w:val="0"/>
        <w:adjustRightInd w:val="0"/>
        <w:spacing w:before="200" w:after="200" w:line="360" w:lineRule="auto"/>
        <w:ind w:left="0" w:firstLine="0"/>
        <w:jc w:val="both"/>
        <w:rPr>
          <w:rFonts w:ascii="Palatino Linotype" w:hAnsi="Palatino Linotype" w:cs="Arial"/>
          <w:lang w:val="es-ES_tradnl"/>
        </w:rPr>
      </w:pPr>
      <w:r w:rsidRPr="004F3786">
        <w:rPr>
          <w:rFonts w:ascii="Palatino Linotype" w:hAnsi="Palatino Linotype" w:cs="Arial"/>
        </w:rPr>
        <w:t xml:space="preserve">En fecha </w:t>
      </w:r>
      <w:r w:rsidR="00985080" w:rsidRPr="004F3786">
        <w:rPr>
          <w:rFonts w:ascii="Palatino Linotype" w:hAnsi="Palatino Linotype"/>
        </w:rPr>
        <w:t>cinco de octubre de dos mil dieciocho</w:t>
      </w:r>
      <w:r w:rsidRPr="004F3786">
        <w:rPr>
          <w:rFonts w:ascii="Palatino Linotype" w:hAnsi="Palatino Linotype" w:cs="Arial"/>
        </w:rPr>
        <w:t>, e</w:t>
      </w:r>
      <w:r w:rsidR="00D73FD7" w:rsidRPr="004F3786">
        <w:rPr>
          <w:rFonts w:ascii="Palatino Linotype" w:hAnsi="Palatino Linotype" w:cs="Arial"/>
        </w:rPr>
        <w:t>l</w:t>
      </w:r>
      <w:r w:rsidR="00D730A4" w:rsidRPr="004F3786">
        <w:rPr>
          <w:rFonts w:ascii="Palatino Linotype" w:hAnsi="Palatino Linotype" w:cs="Arial"/>
        </w:rPr>
        <w:t xml:space="preserve"> </w:t>
      </w:r>
      <w:r w:rsidR="00D73FD7" w:rsidRPr="004F3786">
        <w:rPr>
          <w:rFonts w:ascii="Palatino Linotype" w:hAnsi="Palatino Linotype" w:cs="Arial"/>
        </w:rPr>
        <w:t>recurso</w:t>
      </w:r>
      <w:r w:rsidR="00D730A4" w:rsidRPr="004F3786">
        <w:rPr>
          <w:rFonts w:ascii="Palatino Linotype" w:hAnsi="Palatino Linotype" w:cs="Arial"/>
        </w:rPr>
        <w:t xml:space="preserve"> </w:t>
      </w:r>
      <w:r w:rsidR="00D73FD7" w:rsidRPr="004F3786">
        <w:rPr>
          <w:rFonts w:ascii="Palatino Linotype" w:hAnsi="Palatino Linotype" w:cs="Arial"/>
        </w:rPr>
        <w:t>de</w:t>
      </w:r>
      <w:r w:rsidR="00D730A4" w:rsidRPr="004F3786">
        <w:rPr>
          <w:rFonts w:ascii="Palatino Linotype" w:hAnsi="Palatino Linotype" w:cs="Arial"/>
        </w:rPr>
        <w:t xml:space="preserve"> </w:t>
      </w:r>
      <w:r w:rsidR="00D73FD7" w:rsidRPr="004F3786">
        <w:rPr>
          <w:rFonts w:ascii="Palatino Linotype" w:hAnsi="Palatino Linotype" w:cs="Arial"/>
        </w:rPr>
        <w:t>que</w:t>
      </w:r>
      <w:r w:rsidR="00D730A4" w:rsidRPr="004F3786">
        <w:rPr>
          <w:rFonts w:ascii="Palatino Linotype" w:hAnsi="Palatino Linotype" w:cs="Arial"/>
        </w:rPr>
        <w:t xml:space="preserve"> </w:t>
      </w:r>
      <w:r w:rsidR="00D73FD7" w:rsidRPr="004F3786">
        <w:rPr>
          <w:rFonts w:ascii="Palatino Linotype" w:hAnsi="Palatino Linotype" w:cs="Arial"/>
        </w:rPr>
        <w:t>se</w:t>
      </w:r>
      <w:r w:rsidR="00D730A4" w:rsidRPr="004F3786">
        <w:rPr>
          <w:rFonts w:ascii="Palatino Linotype" w:hAnsi="Palatino Linotype" w:cs="Arial"/>
        </w:rPr>
        <w:t xml:space="preserve"> </w:t>
      </w:r>
      <w:r w:rsidR="00D73FD7" w:rsidRPr="004F3786">
        <w:rPr>
          <w:rFonts w:ascii="Palatino Linotype" w:hAnsi="Palatino Linotype" w:cs="Arial"/>
        </w:rPr>
        <w:t>trata</w:t>
      </w:r>
      <w:r w:rsidR="00D730A4" w:rsidRPr="004F3786">
        <w:rPr>
          <w:rFonts w:ascii="Palatino Linotype" w:hAnsi="Palatino Linotype" w:cs="Arial"/>
        </w:rPr>
        <w:t xml:space="preserve"> </w:t>
      </w:r>
      <w:r w:rsidR="00D73FD7" w:rsidRPr="004F3786">
        <w:rPr>
          <w:rFonts w:ascii="Palatino Linotype" w:hAnsi="Palatino Linotype" w:cs="Arial"/>
        </w:rPr>
        <w:t>se</w:t>
      </w:r>
      <w:r w:rsidR="00D730A4" w:rsidRPr="004F3786">
        <w:rPr>
          <w:rFonts w:ascii="Palatino Linotype" w:hAnsi="Palatino Linotype" w:cs="Arial"/>
        </w:rPr>
        <w:t xml:space="preserve"> </w:t>
      </w:r>
      <w:r w:rsidR="00D73FD7" w:rsidRPr="004F3786">
        <w:rPr>
          <w:rFonts w:ascii="Palatino Linotype" w:hAnsi="Palatino Linotype" w:cs="Arial"/>
        </w:rPr>
        <w:t>envió</w:t>
      </w:r>
      <w:r w:rsidR="00D730A4" w:rsidRPr="004F3786">
        <w:rPr>
          <w:rFonts w:ascii="Palatino Linotype" w:hAnsi="Palatino Linotype" w:cs="Arial"/>
        </w:rPr>
        <w:t xml:space="preserve"> </w:t>
      </w:r>
      <w:r w:rsidR="00D73FD7" w:rsidRPr="004F3786">
        <w:rPr>
          <w:rFonts w:ascii="Palatino Linotype" w:hAnsi="Palatino Linotype" w:cs="Arial"/>
        </w:rPr>
        <w:t>electrónicamente</w:t>
      </w:r>
      <w:r w:rsidR="00D730A4" w:rsidRPr="004F3786">
        <w:rPr>
          <w:rFonts w:ascii="Palatino Linotype" w:hAnsi="Palatino Linotype" w:cs="Arial"/>
        </w:rPr>
        <w:t xml:space="preserve"> </w:t>
      </w:r>
      <w:r w:rsidR="00D73FD7" w:rsidRPr="004F3786">
        <w:rPr>
          <w:rFonts w:ascii="Palatino Linotype" w:hAnsi="Palatino Linotype" w:cs="Arial"/>
        </w:rPr>
        <w:t>al</w:t>
      </w:r>
      <w:r w:rsidR="00D730A4" w:rsidRPr="004F3786">
        <w:rPr>
          <w:rFonts w:ascii="Palatino Linotype" w:hAnsi="Palatino Linotype" w:cs="Arial"/>
        </w:rPr>
        <w:t xml:space="preserve"> </w:t>
      </w:r>
      <w:r w:rsidR="00D73FD7" w:rsidRPr="004F3786">
        <w:rPr>
          <w:rFonts w:ascii="Palatino Linotype" w:hAnsi="Palatino Linotype" w:cs="Arial"/>
        </w:rPr>
        <w:t>Instituto</w:t>
      </w:r>
      <w:r w:rsidR="00D730A4" w:rsidRPr="004F3786">
        <w:rPr>
          <w:rFonts w:ascii="Palatino Linotype" w:hAnsi="Palatino Linotype" w:cs="Arial"/>
        </w:rPr>
        <w:t xml:space="preserve"> </w:t>
      </w:r>
      <w:r w:rsidR="00D73FD7" w:rsidRPr="004F3786">
        <w:rPr>
          <w:rFonts w:ascii="Palatino Linotype" w:hAnsi="Palatino Linotype" w:cs="Arial"/>
        </w:rPr>
        <w:t>de</w:t>
      </w:r>
      <w:r w:rsidR="00D730A4" w:rsidRPr="004F3786">
        <w:rPr>
          <w:rFonts w:ascii="Palatino Linotype" w:hAnsi="Palatino Linotype" w:cs="Arial"/>
        </w:rPr>
        <w:t xml:space="preserve"> </w:t>
      </w:r>
      <w:r w:rsidR="00D73FD7" w:rsidRPr="004F3786">
        <w:rPr>
          <w:rFonts w:ascii="Palatino Linotype" w:hAnsi="Palatino Linotype" w:cs="Arial"/>
        </w:rPr>
        <w:t>Transparencia,</w:t>
      </w:r>
      <w:r w:rsidR="00D730A4" w:rsidRPr="004F3786">
        <w:rPr>
          <w:rFonts w:ascii="Palatino Linotype" w:hAnsi="Palatino Linotype" w:cs="Arial"/>
        </w:rPr>
        <w:t xml:space="preserve"> </w:t>
      </w:r>
      <w:r w:rsidR="00D73FD7" w:rsidRPr="004F3786">
        <w:rPr>
          <w:rFonts w:ascii="Palatino Linotype" w:hAnsi="Palatino Linotype" w:cs="Arial"/>
        </w:rPr>
        <w:t>Acceso</w:t>
      </w:r>
      <w:r w:rsidR="00D730A4" w:rsidRPr="004F3786">
        <w:rPr>
          <w:rFonts w:ascii="Palatino Linotype" w:hAnsi="Palatino Linotype" w:cs="Arial"/>
        </w:rPr>
        <w:t xml:space="preserve"> </w:t>
      </w:r>
      <w:r w:rsidR="00D73FD7" w:rsidRPr="004F3786">
        <w:rPr>
          <w:rFonts w:ascii="Palatino Linotype" w:hAnsi="Palatino Linotype" w:cs="Arial"/>
        </w:rPr>
        <w:t>a</w:t>
      </w:r>
      <w:r w:rsidR="00D730A4" w:rsidRPr="004F3786">
        <w:rPr>
          <w:rFonts w:ascii="Palatino Linotype" w:hAnsi="Palatino Linotype" w:cs="Arial"/>
        </w:rPr>
        <w:t xml:space="preserve"> </w:t>
      </w:r>
      <w:r w:rsidR="00D73FD7" w:rsidRPr="004F3786">
        <w:rPr>
          <w:rFonts w:ascii="Palatino Linotype" w:hAnsi="Palatino Linotype" w:cs="Arial"/>
        </w:rPr>
        <w:t>la</w:t>
      </w:r>
      <w:r w:rsidR="00D730A4" w:rsidRPr="004F3786">
        <w:rPr>
          <w:rFonts w:ascii="Palatino Linotype" w:hAnsi="Palatino Linotype" w:cs="Arial"/>
        </w:rPr>
        <w:t xml:space="preserve"> </w:t>
      </w:r>
      <w:r w:rsidR="00D73FD7" w:rsidRPr="004F3786">
        <w:rPr>
          <w:rFonts w:ascii="Palatino Linotype" w:hAnsi="Palatino Linotype" w:cs="Arial"/>
        </w:rPr>
        <w:t>Información</w:t>
      </w:r>
      <w:r w:rsidR="00D730A4" w:rsidRPr="004F3786">
        <w:rPr>
          <w:rFonts w:ascii="Palatino Linotype" w:hAnsi="Palatino Linotype" w:cs="Arial"/>
        </w:rPr>
        <w:t xml:space="preserve"> </w:t>
      </w:r>
      <w:r w:rsidR="00D73FD7" w:rsidRPr="004F3786">
        <w:rPr>
          <w:rFonts w:ascii="Palatino Linotype" w:hAnsi="Palatino Linotype" w:cs="Arial"/>
        </w:rPr>
        <w:t>Pública</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y</w:t>
      </w:r>
      <w:r w:rsidR="00D730A4" w:rsidRPr="004F3786">
        <w:rPr>
          <w:rFonts w:ascii="Palatino Linotype" w:hAnsi="Palatino Linotype" w:cs="Arial"/>
          <w:lang w:val="es-ES_tradnl"/>
        </w:rPr>
        <w:t xml:space="preserve"> </w:t>
      </w:r>
      <w:r w:rsidR="00D73FD7" w:rsidRPr="004F3786">
        <w:rPr>
          <w:rFonts w:ascii="Palatino Linotype" w:hAnsi="Palatino Linotype" w:cs="Arial"/>
        </w:rPr>
        <w:t>Protección</w:t>
      </w:r>
      <w:r w:rsidR="00D730A4" w:rsidRPr="004F3786">
        <w:rPr>
          <w:rFonts w:ascii="Palatino Linotype" w:hAnsi="Palatino Linotype" w:cs="Arial"/>
          <w:lang w:val="es-ES_tradnl"/>
        </w:rPr>
        <w:t xml:space="preserve"> </w:t>
      </w:r>
      <w:r w:rsidR="00D73FD7" w:rsidRPr="004F3786">
        <w:rPr>
          <w:rFonts w:ascii="Palatino Linotype" w:hAnsi="Palatino Linotype" w:cs="Arial"/>
        </w:rPr>
        <w:t>de</w:t>
      </w:r>
      <w:r w:rsidR="00D730A4" w:rsidRPr="004F3786">
        <w:rPr>
          <w:rFonts w:ascii="Palatino Linotype" w:hAnsi="Palatino Linotype" w:cs="Arial"/>
          <w:lang w:val="es-ES_tradnl"/>
        </w:rPr>
        <w:t xml:space="preserve"> </w:t>
      </w:r>
      <w:r w:rsidR="00D73FD7" w:rsidRPr="004F3786">
        <w:rPr>
          <w:rFonts w:ascii="Palatino Linotype" w:hAnsi="Palatino Linotype"/>
        </w:rPr>
        <w:t>Datos</w:t>
      </w:r>
      <w:r w:rsidR="00D730A4" w:rsidRPr="004F3786">
        <w:rPr>
          <w:rFonts w:ascii="Palatino Linotype" w:hAnsi="Palatino Linotype" w:cs="Arial"/>
          <w:lang w:val="es-ES_tradnl"/>
        </w:rPr>
        <w:t xml:space="preserve"> </w:t>
      </w:r>
      <w:r w:rsidR="00D73FD7" w:rsidRPr="004F3786">
        <w:rPr>
          <w:rFonts w:ascii="Palatino Linotype" w:hAnsi="Palatino Linotype" w:cs="Arial"/>
        </w:rPr>
        <w:t>Personales</w:t>
      </w:r>
      <w:r w:rsidR="00D730A4" w:rsidRPr="004F3786">
        <w:rPr>
          <w:rFonts w:ascii="Palatino Linotype" w:hAnsi="Palatino Linotype" w:cs="Arial"/>
          <w:lang w:val="es-ES_tradnl"/>
        </w:rPr>
        <w:t xml:space="preserve"> </w:t>
      </w:r>
      <w:r w:rsidR="00D73FD7" w:rsidRPr="004F3786">
        <w:rPr>
          <w:rFonts w:ascii="Palatino Linotype" w:hAnsi="Palatino Linotype" w:cs="Arial"/>
        </w:rPr>
        <w:t>del</w:t>
      </w:r>
      <w:r w:rsidR="00D730A4" w:rsidRPr="004F3786">
        <w:rPr>
          <w:rFonts w:ascii="Palatino Linotype" w:hAnsi="Palatino Linotype" w:cs="Arial"/>
          <w:lang w:val="es-ES_tradnl"/>
        </w:rPr>
        <w:t xml:space="preserve"> </w:t>
      </w:r>
      <w:r w:rsidR="00D73FD7" w:rsidRPr="004F3786">
        <w:rPr>
          <w:rFonts w:ascii="Palatino Linotype" w:hAnsi="Palatino Linotype"/>
        </w:rPr>
        <w:t>Estado</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de</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México</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y</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Municipios</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y</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con</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fundamento</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en</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el</w:t>
      </w:r>
      <w:r w:rsidR="00D730A4" w:rsidRPr="004F3786">
        <w:rPr>
          <w:rFonts w:ascii="Palatino Linotype" w:hAnsi="Palatino Linotype" w:cs="Arial"/>
          <w:lang w:val="es-ES_tradnl"/>
        </w:rPr>
        <w:t xml:space="preserve"> </w:t>
      </w:r>
      <w:r w:rsidR="00D73FD7" w:rsidRPr="004F3786">
        <w:rPr>
          <w:rFonts w:ascii="Palatino Linotype" w:hAnsi="Palatino Linotype" w:cs="Arial"/>
        </w:rPr>
        <w:t>artículo</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185</w:t>
      </w:r>
      <w:r w:rsidR="0071273A" w:rsidRPr="004F3786">
        <w:rPr>
          <w:rFonts w:ascii="Palatino Linotype" w:hAnsi="Palatino Linotype" w:cs="Arial"/>
          <w:lang w:val="es-ES_tradnl"/>
        </w:rPr>
        <w:t>,</w:t>
      </w:r>
      <w:r w:rsidR="00D730A4" w:rsidRPr="004F3786">
        <w:rPr>
          <w:rFonts w:ascii="Palatino Linotype" w:hAnsi="Palatino Linotype" w:cs="Arial"/>
          <w:lang w:val="es-ES_tradnl"/>
        </w:rPr>
        <w:t xml:space="preserve"> </w:t>
      </w:r>
      <w:r w:rsidR="00D73FD7" w:rsidRPr="004F3786">
        <w:rPr>
          <w:rFonts w:ascii="Palatino Linotype" w:hAnsi="Palatino Linotype" w:cs="Arial"/>
        </w:rPr>
        <w:t>fracción</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I</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de</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la</w:t>
      </w:r>
      <w:r w:rsidR="00D730A4" w:rsidRPr="004F3786">
        <w:rPr>
          <w:rFonts w:ascii="Palatino Linotype" w:hAnsi="Palatino Linotype" w:cs="Arial"/>
          <w:lang w:val="es-ES_tradnl"/>
        </w:rPr>
        <w:t xml:space="preserve"> </w:t>
      </w:r>
      <w:r w:rsidR="00D73FD7" w:rsidRPr="004F3786">
        <w:rPr>
          <w:rFonts w:ascii="Palatino Linotype" w:hAnsi="Palatino Linotype"/>
        </w:rPr>
        <w:t>Ley</w:t>
      </w:r>
      <w:r w:rsidR="00D730A4" w:rsidRPr="004F3786">
        <w:rPr>
          <w:rFonts w:ascii="Palatino Linotype" w:hAnsi="Palatino Linotype"/>
        </w:rPr>
        <w:t xml:space="preserve"> </w:t>
      </w:r>
      <w:r w:rsidR="00D73FD7" w:rsidRPr="004F3786">
        <w:rPr>
          <w:rFonts w:ascii="Palatino Linotype" w:hAnsi="Palatino Linotype"/>
        </w:rPr>
        <w:t>de</w:t>
      </w:r>
      <w:r w:rsidR="00D730A4" w:rsidRPr="004F3786">
        <w:rPr>
          <w:rFonts w:ascii="Palatino Linotype" w:hAnsi="Palatino Linotype"/>
        </w:rPr>
        <w:t xml:space="preserve"> </w:t>
      </w:r>
      <w:r w:rsidR="00D73FD7" w:rsidRPr="004F3786">
        <w:rPr>
          <w:rFonts w:ascii="Palatino Linotype" w:hAnsi="Palatino Linotype"/>
        </w:rPr>
        <w:t>Transparencia</w:t>
      </w:r>
      <w:r w:rsidR="00D730A4" w:rsidRPr="004F3786">
        <w:rPr>
          <w:rFonts w:ascii="Palatino Linotype" w:hAnsi="Palatino Linotype"/>
        </w:rPr>
        <w:t xml:space="preserve"> </w:t>
      </w:r>
      <w:r w:rsidR="00D73FD7" w:rsidRPr="004F3786">
        <w:rPr>
          <w:rFonts w:ascii="Palatino Linotype" w:hAnsi="Palatino Linotype"/>
        </w:rPr>
        <w:t>y</w:t>
      </w:r>
      <w:r w:rsidR="00D730A4" w:rsidRPr="004F3786">
        <w:rPr>
          <w:rFonts w:ascii="Palatino Linotype" w:hAnsi="Palatino Linotype"/>
        </w:rPr>
        <w:t xml:space="preserve"> </w:t>
      </w:r>
      <w:r w:rsidR="00D73FD7" w:rsidRPr="004F3786">
        <w:rPr>
          <w:rFonts w:ascii="Palatino Linotype" w:hAnsi="Palatino Linotype"/>
        </w:rPr>
        <w:t>Acceso</w:t>
      </w:r>
      <w:r w:rsidR="00D730A4" w:rsidRPr="004F3786">
        <w:rPr>
          <w:rFonts w:ascii="Palatino Linotype" w:hAnsi="Palatino Linotype"/>
        </w:rPr>
        <w:t xml:space="preserve"> </w:t>
      </w:r>
      <w:r w:rsidR="00D73FD7" w:rsidRPr="004F3786">
        <w:rPr>
          <w:rFonts w:ascii="Palatino Linotype" w:hAnsi="Palatino Linotype"/>
        </w:rPr>
        <w:t>a</w:t>
      </w:r>
      <w:r w:rsidR="00D730A4" w:rsidRPr="004F3786">
        <w:rPr>
          <w:rFonts w:ascii="Palatino Linotype" w:hAnsi="Palatino Linotype"/>
        </w:rPr>
        <w:t xml:space="preserve"> </w:t>
      </w:r>
      <w:r w:rsidR="00D73FD7" w:rsidRPr="004F3786">
        <w:rPr>
          <w:rFonts w:ascii="Palatino Linotype" w:hAnsi="Palatino Linotype"/>
        </w:rPr>
        <w:t>la</w:t>
      </w:r>
      <w:r w:rsidR="00D730A4" w:rsidRPr="004F3786">
        <w:rPr>
          <w:rFonts w:ascii="Palatino Linotype" w:hAnsi="Palatino Linotype"/>
        </w:rPr>
        <w:t xml:space="preserve"> </w:t>
      </w:r>
      <w:r w:rsidR="00D73FD7" w:rsidRPr="004F3786">
        <w:rPr>
          <w:rFonts w:ascii="Palatino Linotype" w:hAnsi="Palatino Linotype"/>
        </w:rPr>
        <w:t>Información</w:t>
      </w:r>
      <w:r w:rsidR="00D730A4" w:rsidRPr="004F3786">
        <w:rPr>
          <w:rFonts w:ascii="Palatino Linotype" w:hAnsi="Palatino Linotype"/>
        </w:rPr>
        <w:t xml:space="preserve"> </w:t>
      </w:r>
      <w:r w:rsidR="00D73FD7" w:rsidRPr="004F3786">
        <w:rPr>
          <w:rFonts w:ascii="Palatino Linotype" w:hAnsi="Palatino Linotype"/>
        </w:rPr>
        <w:t>Pública</w:t>
      </w:r>
      <w:r w:rsidR="00D730A4" w:rsidRPr="004F3786">
        <w:rPr>
          <w:rFonts w:ascii="Palatino Linotype" w:hAnsi="Palatino Linotype"/>
        </w:rPr>
        <w:t xml:space="preserve"> </w:t>
      </w:r>
      <w:r w:rsidR="00D73FD7" w:rsidRPr="004F3786">
        <w:rPr>
          <w:rFonts w:ascii="Palatino Linotype" w:hAnsi="Palatino Linotype"/>
        </w:rPr>
        <w:t>del</w:t>
      </w:r>
      <w:r w:rsidR="00D730A4" w:rsidRPr="004F3786">
        <w:rPr>
          <w:rFonts w:ascii="Palatino Linotype" w:hAnsi="Palatino Linotype"/>
        </w:rPr>
        <w:t xml:space="preserve"> </w:t>
      </w:r>
      <w:r w:rsidR="00D73FD7" w:rsidRPr="004F3786">
        <w:rPr>
          <w:rFonts w:ascii="Palatino Linotype" w:hAnsi="Palatino Linotype"/>
        </w:rPr>
        <w:t>Estado</w:t>
      </w:r>
      <w:r w:rsidR="00D730A4" w:rsidRPr="004F3786">
        <w:rPr>
          <w:rFonts w:ascii="Palatino Linotype" w:hAnsi="Palatino Linotype"/>
        </w:rPr>
        <w:t xml:space="preserve"> </w:t>
      </w:r>
      <w:r w:rsidR="00D73FD7" w:rsidRPr="004F3786">
        <w:rPr>
          <w:rFonts w:ascii="Palatino Linotype" w:hAnsi="Palatino Linotype"/>
        </w:rPr>
        <w:t>de</w:t>
      </w:r>
      <w:r w:rsidR="00D730A4" w:rsidRPr="004F3786">
        <w:rPr>
          <w:rFonts w:ascii="Palatino Linotype" w:hAnsi="Palatino Linotype"/>
        </w:rPr>
        <w:t xml:space="preserve"> </w:t>
      </w:r>
      <w:r w:rsidR="00D73FD7" w:rsidRPr="004F3786">
        <w:rPr>
          <w:rFonts w:ascii="Palatino Linotype" w:hAnsi="Palatino Linotype"/>
        </w:rPr>
        <w:t>México</w:t>
      </w:r>
      <w:r w:rsidR="00D730A4" w:rsidRPr="004F3786">
        <w:rPr>
          <w:rFonts w:ascii="Palatino Linotype" w:hAnsi="Palatino Linotype"/>
        </w:rPr>
        <w:t xml:space="preserve"> </w:t>
      </w:r>
      <w:r w:rsidR="00D73FD7" w:rsidRPr="004F3786">
        <w:rPr>
          <w:rFonts w:ascii="Palatino Linotype" w:hAnsi="Palatino Linotype"/>
        </w:rPr>
        <w:t>y</w:t>
      </w:r>
      <w:r w:rsidR="00D730A4" w:rsidRPr="004F3786">
        <w:rPr>
          <w:rFonts w:ascii="Palatino Linotype" w:hAnsi="Palatino Linotype"/>
        </w:rPr>
        <w:t xml:space="preserve"> </w:t>
      </w:r>
      <w:r w:rsidR="00D73FD7" w:rsidRPr="004F3786">
        <w:rPr>
          <w:rFonts w:ascii="Palatino Linotype" w:hAnsi="Palatino Linotype"/>
        </w:rPr>
        <w:t>Municipios</w:t>
      </w:r>
      <w:r w:rsidR="00D73FD7" w:rsidRPr="004F3786">
        <w:rPr>
          <w:rFonts w:ascii="Palatino Linotype" w:hAnsi="Palatino Linotype" w:cs="Arial"/>
          <w:lang w:val="es-ES_tradnl"/>
        </w:rPr>
        <w:t>,</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se</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turnó,</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a</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través</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del</w:t>
      </w:r>
      <w:r w:rsidR="00D730A4" w:rsidRPr="004F3786">
        <w:rPr>
          <w:rFonts w:ascii="Palatino Linotype" w:eastAsia="Arial Unicode MS" w:hAnsi="Palatino Linotype" w:cs="Arial"/>
          <w:lang w:val="es-ES_tradnl"/>
        </w:rPr>
        <w:t xml:space="preserve"> </w:t>
      </w:r>
      <w:r w:rsidR="00D73FD7" w:rsidRPr="004F3786">
        <w:rPr>
          <w:rFonts w:ascii="Palatino Linotype" w:eastAsia="Arial Unicode MS" w:hAnsi="Palatino Linotype" w:cs="Arial"/>
          <w:b/>
          <w:lang w:val="es-ES_tradnl"/>
        </w:rPr>
        <w:t>SAIMEX</w:t>
      </w:r>
      <w:r w:rsidR="00D73FD7" w:rsidRPr="004F3786">
        <w:rPr>
          <w:rFonts w:ascii="Palatino Linotype" w:hAnsi="Palatino Linotype"/>
        </w:rPr>
        <w:t>,</w:t>
      </w:r>
      <w:r w:rsidR="00D730A4" w:rsidRPr="004F3786">
        <w:rPr>
          <w:rFonts w:ascii="Palatino Linotype" w:hAnsi="Palatino Linotype"/>
        </w:rPr>
        <w:t xml:space="preserve"> </w:t>
      </w:r>
      <w:r w:rsidR="00D73FD7" w:rsidRPr="004F3786">
        <w:rPr>
          <w:rFonts w:ascii="Palatino Linotype" w:hAnsi="Palatino Linotype"/>
        </w:rPr>
        <w:t>a</w:t>
      </w:r>
      <w:r w:rsidR="00D730A4" w:rsidRPr="004F3786">
        <w:rPr>
          <w:rFonts w:ascii="Palatino Linotype" w:hAnsi="Palatino Linotype"/>
        </w:rPr>
        <w:t xml:space="preserve"> </w:t>
      </w:r>
      <w:r w:rsidR="00D73FD7" w:rsidRPr="004F3786">
        <w:rPr>
          <w:rFonts w:ascii="Palatino Linotype" w:hAnsi="Palatino Linotype"/>
        </w:rPr>
        <w:t>la</w:t>
      </w:r>
      <w:r w:rsidR="00D730A4" w:rsidRPr="004F3786">
        <w:rPr>
          <w:rFonts w:ascii="Palatino Linotype" w:hAnsi="Palatino Linotype"/>
        </w:rPr>
        <w:t xml:space="preserve"> </w:t>
      </w:r>
      <w:r w:rsidR="00D73FD7" w:rsidRPr="004F3786">
        <w:rPr>
          <w:rFonts w:ascii="Palatino Linotype" w:hAnsi="Palatino Linotype" w:cs="Arial"/>
          <w:lang w:val="es-ES_tradnl"/>
        </w:rPr>
        <w:t>Comisionada</w:t>
      </w:r>
      <w:r w:rsidR="00D730A4" w:rsidRPr="004F3786">
        <w:rPr>
          <w:rFonts w:ascii="Palatino Linotype" w:hAnsi="Palatino Linotype" w:cs="Arial"/>
          <w:lang w:val="es-ES_tradnl"/>
        </w:rPr>
        <w:t xml:space="preserve"> </w:t>
      </w:r>
      <w:r w:rsidR="00D73FD7" w:rsidRPr="004F3786">
        <w:rPr>
          <w:rFonts w:ascii="Palatino Linotype" w:hAnsi="Palatino Linotype" w:cs="Arial"/>
          <w:b/>
          <w:lang w:val="es-ES_tradnl"/>
        </w:rPr>
        <w:t>EVA</w:t>
      </w:r>
      <w:r w:rsidR="00D730A4" w:rsidRPr="004F3786">
        <w:rPr>
          <w:rFonts w:ascii="Palatino Linotype" w:hAnsi="Palatino Linotype" w:cs="Arial"/>
          <w:b/>
          <w:lang w:val="es-ES_tradnl"/>
        </w:rPr>
        <w:t xml:space="preserve"> </w:t>
      </w:r>
      <w:r w:rsidR="00D73FD7" w:rsidRPr="004F3786">
        <w:rPr>
          <w:rFonts w:ascii="Palatino Linotype" w:hAnsi="Palatino Linotype" w:cs="Arial"/>
          <w:b/>
          <w:lang w:val="es-ES_tradnl"/>
        </w:rPr>
        <w:t>ABAID</w:t>
      </w:r>
      <w:r w:rsidR="00D730A4" w:rsidRPr="004F3786">
        <w:rPr>
          <w:rFonts w:ascii="Palatino Linotype" w:hAnsi="Palatino Linotype" w:cs="Arial"/>
          <w:b/>
          <w:lang w:val="es-ES_tradnl"/>
        </w:rPr>
        <w:t xml:space="preserve"> </w:t>
      </w:r>
      <w:r w:rsidR="00D73FD7" w:rsidRPr="004F3786">
        <w:rPr>
          <w:rFonts w:ascii="Palatino Linotype" w:hAnsi="Palatino Linotype" w:cs="Arial"/>
          <w:b/>
          <w:lang w:val="es-ES_tradnl"/>
        </w:rPr>
        <w:t>YAPUR</w:t>
      </w:r>
      <w:r w:rsidR="00D73FD7" w:rsidRPr="004F3786">
        <w:rPr>
          <w:rFonts w:ascii="Palatino Linotype" w:hAnsi="Palatino Linotype" w:cs="Arial"/>
          <w:lang w:val="es-ES_tradnl"/>
        </w:rPr>
        <w:t>,</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a</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efecto</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de</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que</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decretara</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su</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admisión</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o</w:t>
      </w:r>
      <w:r w:rsidR="00D730A4" w:rsidRPr="004F3786">
        <w:rPr>
          <w:rFonts w:ascii="Palatino Linotype" w:hAnsi="Palatino Linotype" w:cs="Arial"/>
          <w:lang w:val="es-ES_tradnl"/>
        </w:rPr>
        <w:t xml:space="preserve"> </w:t>
      </w:r>
      <w:r w:rsidR="00D73FD7" w:rsidRPr="004F3786">
        <w:rPr>
          <w:rFonts w:ascii="Palatino Linotype" w:hAnsi="Palatino Linotype" w:cs="Arial"/>
          <w:lang w:val="es-ES_tradnl"/>
        </w:rPr>
        <w:t>desechamiento.</w:t>
      </w:r>
    </w:p>
    <w:p w:rsidR="001E38B1" w:rsidRPr="004F3786" w:rsidRDefault="00AB1847" w:rsidP="00985080">
      <w:pPr>
        <w:pStyle w:val="Prrafodelista"/>
        <w:widowControl w:val="0"/>
        <w:numPr>
          <w:ilvl w:val="0"/>
          <w:numId w:val="14"/>
        </w:numPr>
        <w:tabs>
          <w:tab w:val="left" w:pos="0"/>
        </w:tabs>
        <w:autoSpaceDE w:val="0"/>
        <w:autoSpaceDN w:val="0"/>
        <w:adjustRightInd w:val="0"/>
        <w:spacing w:before="200" w:after="200" w:line="360" w:lineRule="auto"/>
        <w:ind w:left="0" w:firstLine="0"/>
        <w:jc w:val="both"/>
        <w:rPr>
          <w:rFonts w:ascii="Palatino Linotype" w:hAnsi="Palatino Linotype" w:cs="Arial"/>
        </w:rPr>
      </w:pPr>
      <w:r w:rsidRPr="004F3786">
        <w:rPr>
          <w:rFonts w:ascii="Palatino Linotype" w:hAnsi="Palatino Linotype" w:cs="Arial"/>
        </w:rPr>
        <w:lastRenderedPageBreak/>
        <w:t>E</w:t>
      </w:r>
      <w:r w:rsidR="004B3947" w:rsidRPr="004F3786">
        <w:rPr>
          <w:rFonts w:ascii="Palatino Linotype" w:hAnsi="Palatino Linotype" w:cs="Arial"/>
        </w:rPr>
        <w:t>n</w:t>
      </w:r>
      <w:r w:rsidR="00D730A4" w:rsidRPr="004F3786">
        <w:rPr>
          <w:rFonts w:ascii="Palatino Linotype" w:hAnsi="Palatino Linotype" w:cs="Arial"/>
        </w:rPr>
        <w:t xml:space="preserve"> </w:t>
      </w:r>
      <w:r w:rsidR="004B3947" w:rsidRPr="004F3786">
        <w:rPr>
          <w:rFonts w:ascii="Palatino Linotype" w:hAnsi="Palatino Linotype" w:cs="Arial"/>
        </w:rPr>
        <w:t>fecha</w:t>
      </w:r>
      <w:r w:rsidR="00D730A4" w:rsidRPr="004F3786">
        <w:rPr>
          <w:rFonts w:ascii="Palatino Linotype" w:hAnsi="Palatino Linotype" w:cs="Arial"/>
        </w:rPr>
        <w:t xml:space="preserve"> </w:t>
      </w:r>
      <w:r w:rsidR="00985080" w:rsidRPr="004F3786">
        <w:rPr>
          <w:rFonts w:ascii="Palatino Linotype" w:hAnsi="Palatino Linotype"/>
        </w:rPr>
        <w:t>once de octubre de dos mil dieciocho</w:t>
      </w:r>
      <w:r w:rsidRPr="004F3786">
        <w:rPr>
          <w:rFonts w:ascii="Palatino Linotype" w:hAnsi="Palatino Linotype" w:cs="Arial"/>
        </w:rPr>
        <w:t>,</w:t>
      </w:r>
      <w:r w:rsidR="00D730A4" w:rsidRPr="004F3786">
        <w:rPr>
          <w:rFonts w:ascii="Palatino Linotype" w:hAnsi="Palatino Linotype" w:cs="Arial"/>
        </w:rPr>
        <w:t xml:space="preserve"> </w:t>
      </w:r>
      <w:r w:rsidRPr="004F3786">
        <w:rPr>
          <w:rFonts w:ascii="Palatino Linotype" w:hAnsi="Palatino Linotype" w:cs="Arial"/>
        </w:rPr>
        <w:t>atento</w:t>
      </w:r>
      <w:r w:rsidR="00D730A4" w:rsidRPr="004F3786">
        <w:rPr>
          <w:rFonts w:ascii="Palatino Linotype" w:hAnsi="Palatino Linotype" w:cs="Arial"/>
        </w:rPr>
        <w:t xml:space="preserve"> </w:t>
      </w:r>
      <w:r w:rsidRPr="004F3786">
        <w:rPr>
          <w:rFonts w:ascii="Palatino Linotype" w:hAnsi="Palatino Linotype" w:cs="Arial"/>
        </w:rPr>
        <w:t>a</w:t>
      </w:r>
      <w:r w:rsidR="00D730A4" w:rsidRPr="004F3786">
        <w:rPr>
          <w:rFonts w:ascii="Palatino Linotype" w:hAnsi="Palatino Linotype" w:cs="Arial"/>
        </w:rPr>
        <w:t xml:space="preserve"> </w:t>
      </w:r>
      <w:r w:rsidRPr="004F3786">
        <w:rPr>
          <w:rFonts w:ascii="Palatino Linotype" w:hAnsi="Palatino Linotype" w:cs="Arial"/>
        </w:rPr>
        <w:t>lo</w:t>
      </w:r>
      <w:r w:rsidR="00D730A4" w:rsidRPr="004F3786">
        <w:rPr>
          <w:rFonts w:ascii="Palatino Linotype" w:hAnsi="Palatino Linotype" w:cs="Arial"/>
        </w:rPr>
        <w:t xml:space="preserve"> </w:t>
      </w:r>
      <w:r w:rsidRPr="004F3786">
        <w:rPr>
          <w:rFonts w:ascii="Palatino Linotype" w:hAnsi="Palatino Linotype" w:cs="Arial"/>
        </w:rPr>
        <w:t>dispuesto</w:t>
      </w:r>
      <w:r w:rsidR="00D730A4" w:rsidRPr="004F3786">
        <w:rPr>
          <w:rFonts w:ascii="Palatino Linotype" w:hAnsi="Palatino Linotype" w:cs="Arial"/>
        </w:rPr>
        <w:t xml:space="preserve"> </w:t>
      </w:r>
      <w:r w:rsidRPr="004F3786">
        <w:rPr>
          <w:rFonts w:ascii="Palatino Linotype" w:hAnsi="Palatino Linotype" w:cs="Arial"/>
        </w:rPr>
        <w:t>en</w:t>
      </w:r>
      <w:r w:rsidR="00D730A4" w:rsidRPr="004F3786">
        <w:rPr>
          <w:rFonts w:ascii="Palatino Linotype" w:hAnsi="Palatino Linotype" w:cs="Arial"/>
        </w:rPr>
        <w:t xml:space="preserve"> </w:t>
      </w:r>
      <w:r w:rsidRPr="004F3786">
        <w:rPr>
          <w:rFonts w:ascii="Palatino Linotype" w:hAnsi="Palatino Linotype" w:cs="Arial"/>
        </w:rPr>
        <w:t>el</w:t>
      </w:r>
      <w:r w:rsidR="00D730A4" w:rsidRPr="004F3786">
        <w:rPr>
          <w:rFonts w:ascii="Palatino Linotype" w:hAnsi="Palatino Linotype" w:cs="Arial"/>
        </w:rPr>
        <w:t xml:space="preserve"> </w:t>
      </w:r>
      <w:r w:rsidRPr="004F3786">
        <w:rPr>
          <w:rFonts w:ascii="Palatino Linotype" w:hAnsi="Palatino Linotype" w:cs="Arial"/>
        </w:rPr>
        <w:t>artículo</w:t>
      </w:r>
      <w:r w:rsidR="00D730A4" w:rsidRPr="004F3786">
        <w:rPr>
          <w:rFonts w:ascii="Palatino Linotype" w:hAnsi="Palatino Linotype" w:cs="Arial"/>
        </w:rPr>
        <w:t xml:space="preserve"> </w:t>
      </w:r>
      <w:r w:rsidRPr="004F3786">
        <w:rPr>
          <w:rFonts w:ascii="Palatino Linotype" w:hAnsi="Palatino Linotype" w:cs="Arial"/>
        </w:rPr>
        <w:t>185</w:t>
      </w:r>
      <w:r w:rsidR="0071273A" w:rsidRPr="004F3786">
        <w:rPr>
          <w:rFonts w:ascii="Palatino Linotype" w:hAnsi="Palatino Linotype" w:cs="Arial"/>
        </w:rPr>
        <w:t>,</w:t>
      </w:r>
      <w:r w:rsidR="00D730A4" w:rsidRPr="004F3786">
        <w:rPr>
          <w:rFonts w:ascii="Palatino Linotype" w:hAnsi="Palatino Linotype" w:cs="Arial"/>
        </w:rPr>
        <w:t xml:space="preserve"> </w:t>
      </w:r>
      <w:r w:rsidRPr="004F3786">
        <w:rPr>
          <w:rFonts w:ascii="Palatino Linotype" w:hAnsi="Palatino Linotype" w:cs="Arial"/>
        </w:rPr>
        <w:t>fracciones</w:t>
      </w:r>
      <w:r w:rsidR="00D730A4" w:rsidRPr="004F3786">
        <w:rPr>
          <w:rFonts w:ascii="Palatino Linotype" w:hAnsi="Palatino Linotype" w:cs="Arial"/>
        </w:rPr>
        <w:t xml:space="preserve"> </w:t>
      </w:r>
      <w:r w:rsidRPr="004F3786">
        <w:rPr>
          <w:rFonts w:ascii="Palatino Linotype" w:hAnsi="Palatino Linotype" w:cs="Arial"/>
        </w:rPr>
        <w:t>I,</w:t>
      </w:r>
      <w:r w:rsidR="00D730A4" w:rsidRPr="004F3786">
        <w:rPr>
          <w:rFonts w:ascii="Palatino Linotype" w:hAnsi="Palatino Linotype" w:cs="Arial"/>
        </w:rPr>
        <w:t xml:space="preserve"> </w:t>
      </w:r>
      <w:r w:rsidRPr="004F3786">
        <w:rPr>
          <w:rFonts w:ascii="Palatino Linotype" w:hAnsi="Palatino Linotype" w:cs="Arial"/>
        </w:rPr>
        <w:t>II</w:t>
      </w:r>
      <w:r w:rsidR="00D730A4" w:rsidRPr="004F3786">
        <w:rPr>
          <w:rFonts w:ascii="Palatino Linotype" w:hAnsi="Palatino Linotype" w:cs="Arial"/>
        </w:rPr>
        <w:t xml:space="preserve"> </w:t>
      </w:r>
      <w:r w:rsidRPr="004F3786">
        <w:rPr>
          <w:rFonts w:ascii="Palatino Linotype" w:hAnsi="Palatino Linotype" w:cs="Arial"/>
        </w:rPr>
        <w:t>y</w:t>
      </w:r>
      <w:r w:rsidR="00D730A4" w:rsidRPr="004F3786">
        <w:rPr>
          <w:rFonts w:ascii="Palatino Linotype" w:hAnsi="Palatino Linotype" w:cs="Arial"/>
        </w:rPr>
        <w:t xml:space="preserve"> </w:t>
      </w:r>
      <w:r w:rsidRPr="004F3786">
        <w:rPr>
          <w:rFonts w:ascii="Palatino Linotype" w:hAnsi="Palatino Linotype" w:cs="Arial"/>
        </w:rPr>
        <w:t>IV</w:t>
      </w:r>
      <w:r w:rsidR="0071273A" w:rsidRPr="004F3786">
        <w:rPr>
          <w:rFonts w:ascii="Palatino Linotype" w:hAnsi="Palatino Linotype" w:cs="Arial"/>
        </w:rPr>
        <w:t>,</w:t>
      </w:r>
      <w:r w:rsidR="00D730A4" w:rsidRPr="004F3786">
        <w:rPr>
          <w:rFonts w:ascii="Palatino Linotype" w:hAnsi="Palatino Linotype" w:cs="Arial"/>
        </w:rPr>
        <w:t xml:space="preserve"> </w:t>
      </w:r>
      <w:r w:rsidRPr="004F3786">
        <w:rPr>
          <w:rFonts w:ascii="Palatino Linotype" w:hAnsi="Palatino Linotype" w:cs="Arial"/>
        </w:rPr>
        <w:t>de</w:t>
      </w:r>
      <w:r w:rsidR="00D730A4" w:rsidRPr="004F3786">
        <w:rPr>
          <w:rFonts w:ascii="Palatino Linotype" w:hAnsi="Palatino Linotype" w:cs="Arial"/>
        </w:rPr>
        <w:t xml:space="preserve"> </w:t>
      </w:r>
      <w:r w:rsidRPr="004F3786">
        <w:rPr>
          <w:rFonts w:ascii="Palatino Linotype" w:hAnsi="Palatino Linotype" w:cs="Arial"/>
        </w:rPr>
        <w:t>la</w:t>
      </w:r>
      <w:r w:rsidR="00D730A4" w:rsidRPr="004F3786">
        <w:rPr>
          <w:rFonts w:ascii="Palatino Linotype" w:hAnsi="Palatino Linotype" w:cs="Arial"/>
        </w:rPr>
        <w:t xml:space="preserve"> </w:t>
      </w:r>
      <w:r w:rsidRPr="004F3786">
        <w:rPr>
          <w:rFonts w:ascii="Palatino Linotype" w:hAnsi="Palatino Linotype"/>
        </w:rPr>
        <w:t>Ley</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Transparencia</w:t>
      </w:r>
      <w:r w:rsidR="00D730A4" w:rsidRPr="004F3786">
        <w:rPr>
          <w:rFonts w:ascii="Palatino Linotype" w:hAnsi="Palatino Linotype"/>
        </w:rPr>
        <w:t xml:space="preserve"> </w:t>
      </w:r>
      <w:r w:rsidRPr="004F3786">
        <w:rPr>
          <w:rFonts w:ascii="Palatino Linotype" w:hAnsi="Palatino Linotype"/>
        </w:rPr>
        <w:t>y</w:t>
      </w:r>
      <w:r w:rsidR="00D730A4" w:rsidRPr="004F3786">
        <w:rPr>
          <w:rFonts w:ascii="Palatino Linotype" w:hAnsi="Palatino Linotype"/>
        </w:rPr>
        <w:t xml:space="preserve"> </w:t>
      </w:r>
      <w:r w:rsidRPr="004F3786">
        <w:rPr>
          <w:rFonts w:ascii="Palatino Linotype" w:hAnsi="Palatino Linotype"/>
        </w:rPr>
        <w:t>Acceso</w:t>
      </w:r>
      <w:r w:rsidR="00D730A4" w:rsidRPr="004F3786">
        <w:rPr>
          <w:rFonts w:ascii="Palatino Linotype" w:hAnsi="Palatino Linotype"/>
        </w:rPr>
        <w:t xml:space="preserve"> </w:t>
      </w:r>
      <w:r w:rsidRPr="004F3786">
        <w:rPr>
          <w:rFonts w:ascii="Palatino Linotype" w:hAnsi="Palatino Linotype"/>
        </w:rPr>
        <w:t>a</w:t>
      </w:r>
      <w:r w:rsidR="00D730A4" w:rsidRPr="004F3786">
        <w:rPr>
          <w:rFonts w:ascii="Palatino Linotype" w:hAnsi="Palatino Linotype"/>
        </w:rPr>
        <w:t xml:space="preserve"> </w:t>
      </w:r>
      <w:r w:rsidRPr="004F3786">
        <w:rPr>
          <w:rFonts w:ascii="Palatino Linotype" w:hAnsi="Palatino Linotype"/>
        </w:rPr>
        <w:t>la</w:t>
      </w:r>
      <w:r w:rsidR="00D730A4" w:rsidRPr="004F3786">
        <w:rPr>
          <w:rFonts w:ascii="Palatino Linotype" w:hAnsi="Palatino Linotype"/>
        </w:rPr>
        <w:t xml:space="preserve"> </w:t>
      </w:r>
      <w:r w:rsidRPr="004F3786">
        <w:rPr>
          <w:rFonts w:ascii="Palatino Linotype" w:hAnsi="Palatino Linotype"/>
        </w:rPr>
        <w:t>Información</w:t>
      </w:r>
      <w:r w:rsidR="00D730A4" w:rsidRPr="004F3786">
        <w:rPr>
          <w:rFonts w:ascii="Palatino Linotype" w:hAnsi="Palatino Linotype"/>
        </w:rPr>
        <w:t xml:space="preserve"> </w:t>
      </w:r>
      <w:r w:rsidRPr="004F3786">
        <w:rPr>
          <w:rFonts w:ascii="Palatino Linotype" w:hAnsi="Palatino Linotype"/>
        </w:rPr>
        <w:t>Pública</w:t>
      </w:r>
      <w:r w:rsidR="00D730A4" w:rsidRPr="004F3786">
        <w:rPr>
          <w:rFonts w:ascii="Palatino Linotype" w:hAnsi="Palatino Linotype"/>
        </w:rPr>
        <w:t xml:space="preserve"> </w:t>
      </w:r>
      <w:r w:rsidRPr="004F3786">
        <w:rPr>
          <w:rFonts w:ascii="Palatino Linotype" w:hAnsi="Palatino Linotype"/>
        </w:rPr>
        <w:t>del</w:t>
      </w:r>
      <w:r w:rsidR="00D730A4" w:rsidRPr="004F3786">
        <w:rPr>
          <w:rFonts w:ascii="Palatino Linotype" w:hAnsi="Palatino Linotype"/>
        </w:rPr>
        <w:t xml:space="preserve"> </w:t>
      </w:r>
      <w:r w:rsidRPr="004F3786">
        <w:rPr>
          <w:rFonts w:ascii="Palatino Linotype" w:hAnsi="Palatino Linotype" w:cs="Arial"/>
        </w:rPr>
        <w:t>Estado</w:t>
      </w:r>
      <w:r w:rsidR="00D730A4" w:rsidRPr="004F3786">
        <w:rPr>
          <w:rFonts w:ascii="Palatino Linotype" w:hAnsi="Palatino Linotype"/>
        </w:rPr>
        <w:t xml:space="preserve"> </w:t>
      </w:r>
      <w:r w:rsidRPr="004F3786">
        <w:rPr>
          <w:rFonts w:ascii="Palatino Linotype" w:hAnsi="Palatino Linotype"/>
        </w:rPr>
        <w:t>de</w:t>
      </w:r>
      <w:r w:rsidR="00D730A4" w:rsidRPr="004F3786">
        <w:rPr>
          <w:rFonts w:ascii="Palatino Linotype" w:hAnsi="Palatino Linotype"/>
        </w:rPr>
        <w:t xml:space="preserve"> </w:t>
      </w:r>
      <w:r w:rsidRPr="004F3786">
        <w:rPr>
          <w:rFonts w:ascii="Palatino Linotype" w:hAnsi="Palatino Linotype"/>
        </w:rPr>
        <w:t>México</w:t>
      </w:r>
      <w:r w:rsidR="00D730A4" w:rsidRPr="004F3786">
        <w:rPr>
          <w:rFonts w:ascii="Palatino Linotype" w:hAnsi="Palatino Linotype"/>
        </w:rPr>
        <w:t xml:space="preserve"> </w:t>
      </w:r>
      <w:r w:rsidRPr="004F3786">
        <w:rPr>
          <w:rFonts w:ascii="Palatino Linotype" w:hAnsi="Palatino Linotype"/>
        </w:rPr>
        <w:t>y</w:t>
      </w:r>
      <w:r w:rsidR="00D730A4" w:rsidRPr="004F3786">
        <w:rPr>
          <w:rFonts w:ascii="Palatino Linotype" w:hAnsi="Palatino Linotype"/>
        </w:rPr>
        <w:t xml:space="preserve"> </w:t>
      </w:r>
      <w:r w:rsidRPr="004F3786">
        <w:rPr>
          <w:rFonts w:ascii="Palatino Linotype" w:hAnsi="Palatino Linotype" w:cs="Arial"/>
          <w:lang w:val="es-ES_tradnl"/>
        </w:rPr>
        <w:t>Municipios</w:t>
      </w:r>
      <w:r w:rsidRPr="004F3786">
        <w:rPr>
          <w:rFonts w:ascii="Palatino Linotype" w:hAnsi="Palatino Linotype"/>
        </w:rPr>
        <w:t>,</w:t>
      </w:r>
      <w:r w:rsidR="00D730A4" w:rsidRPr="004F3786">
        <w:rPr>
          <w:rFonts w:ascii="Palatino Linotype" w:hAnsi="Palatino Linotype"/>
        </w:rPr>
        <w:t xml:space="preserve"> </w:t>
      </w:r>
      <w:r w:rsidR="009012A7" w:rsidRPr="004F3786">
        <w:rPr>
          <w:rFonts w:ascii="Palatino Linotype" w:hAnsi="Palatino Linotype"/>
        </w:rPr>
        <w:t>se</w:t>
      </w:r>
      <w:r w:rsidR="00D730A4" w:rsidRPr="004F3786">
        <w:rPr>
          <w:rFonts w:ascii="Palatino Linotype" w:hAnsi="Palatino Linotype"/>
        </w:rPr>
        <w:t xml:space="preserve"> </w:t>
      </w:r>
      <w:r w:rsidRPr="004F3786">
        <w:rPr>
          <w:rFonts w:ascii="Palatino Linotype" w:hAnsi="Palatino Linotype"/>
        </w:rPr>
        <w:t>a</w:t>
      </w:r>
      <w:r w:rsidRPr="004F3786">
        <w:rPr>
          <w:rFonts w:ascii="Palatino Linotype" w:hAnsi="Palatino Linotype" w:cs="Arial"/>
        </w:rPr>
        <w:t>cordó</w:t>
      </w:r>
      <w:r w:rsidR="00D730A4" w:rsidRPr="004F3786">
        <w:rPr>
          <w:rFonts w:ascii="Palatino Linotype" w:hAnsi="Palatino Linotype" w:cs="Arial"/>
        </w:rPr>
        <w:t xml:space="preserve"> </w:t>
      </w:r>
      <w:r w:rsidRPr="004F3786">
        <w:rPr>
          <w:rFonts w:ascii="Palatino Linotype" w:hAnsi="Palatino Linotype" w:cs="Arial"/>
        </w:rPr>
        <w:t>la</w:t>
      </w:r>
      <w:r w:rsidR="00D730A4" w:rsidRPr="004F3786">
        <w:rPr>
          <w:rFonts w:ascii="Palatino Linotype" w:hAnsi="Palatino Linotype" w:cs="Arial"/>
        </w:rPr>
        <w:t xml:space="preserve"> </w:t>
      </w:r>
      <w:r w:rsidRPr="004F3786">
        <w:rPr>
          <w:rFonts w:ascii="Palatino Linotype" w:hAnsi="Palatino Linotype" w:cs="Arial"/>
        </w:rPr>
        <w:t>admisión</w:t>
      </w:r>
      <w:r w:rsidR="00D730A4" w:rsidRPr="004F3786">
        <w:rPr>
          <w:rFonts w:ascii="Palatino Linotype" w:hAnsi="Palatino Linotype" w:cs="Arial"/>
        </w:rPr>
        <w:t xml:space="preserve"> </w:t>
      </w:r>
      <w:r w:rsidRPr="004F3786">
        <w:rPr>
          <w:rFonts w:ascii="Palatino Linotype" w:hAnsi="Palatino Linotype" w:cs="Arial"/>
        </w:rPr>
        <w:t>a</w:t>
      </w:r>
      <w:r w:rsidR="00D730A4" w:rsidRPr="004F3786">
        <w:rPr>
          <w:rFonts w:ascii="Palatino Linotype" w:hAnsi="Palatino Linotype" w:cs="Arial"/>
        </w:rPr>
        <w:t xml:space="preserve"> </w:t>
      </w:r>
      <w:r w:rsidRPr="004F3786">
        <w:rPr>
          <w:rFonts w:ascii="Palatino Linotype" w:hAnsi="Palatino Linotype" w:cs="Arial"/>
        </w:rPr>
        <w:t>trámite</w:t>
      </w:r>
      <w:r w:rsidR="00D730A4" w:rsidRPr="004F3786">
        <w:rPr>
          <w:rFonts w:ascii="Palatino Linotype" w:hAnsi="Palatino Linotype" w:cs="Arial"/>
        </w:rPr>
        <w:t xml:space="preserve"> </w:t>
      </w:r>
      <w:r w:rsidRPr="004F3786">
        <w:rPr>
          <w:rFonts w:ascii="Palatino Linotype" w:hAnsi="Palatino Linotype" w:cs="Arial"/>
        </w:rPr>
        <w:t>de</w:t>
      </w:r>
      <w:r w:rsidR="00943778" w:rsidRPr="004F3786">
        <w:rPr>
          <w:rFonts w:ascii="Palatino Linotype" w:hAnsi="Palatino Linotype" w:cs="Arial"/>
        </w:rPr>
        <w:t>l</w:t>
      </w:r>
      <w:r w:rsidR="00D730A4" w:rsidRPr="004F3786">
        <w:rPr>
          <w:rFonts w:ascii="Palatino Linotype" w:hAnsi="Palatino Linotype" w:cs="Arial"/>
        </w:rPr>
        <w:t xml:space="preserve"> </w:t>
      </w:r>
      <w:r w:rsidRPr="004F3786">
        <w:rPr>
          <w:rFonts w:ascii="Palatino Linotype" w:hAnsi="Palatino Linotype" w:cs="Arial"/>
        </w:rPr>
        <w:t>referido</w:t>
      </w:r>
      <w:r w:rsidR="00D730A4" w:rsidRPr="004F3786">
        <w:rPr>
          <w:rFonts w:ascii="Palatino Linotype" w:hAnsi="Palatino Linotype" w:cs="Arial"/>
        </w:rPr>
        <w:t xml:space="preserve"> </w:t>
      </w:r>
      <w:r w:rsidRPr="004F3786">
        <w:rPr>
          <w:rFonts w:ascii="Palatino Linotype" w:hAnsi="Palatino Linotype" w:cs="Arial"/>
        </w:rPr>
        <w:t>recurso</w:t>
      </w:r>
      <w:r w:rsidR="00D730A4" w:rsidRPr="004F3786">
        <w:rPr>
          <w:rFonts w:ascii="Palatino Linotype" w:hAnsi="Palatino Linotype" w:cs="Arial"/>
        </w:rPr>
        <w:t xml:space="preserve"> </w:t>
      </w:r>
      <w:r w:rsidRPr="004F3786">
        <w:rPr>
          <w:rFonts w:ascii="Palatino Linotype" w:hAnsi="Palatino Linotype" w:cs="Arial"/>
        </w:rPr>
        <w:t>de</w:t>
      </w:r>
      <w:r w:rsidR="00D730A4" w:rsidRPr="004F3786">
        <w:rPr>
          <w:rFonts w:ascii="Palatino Linotype" w:hAnsi="Palatino Linotype" w:cs="Arial"/>
        </w:rPr>
        <w:t xml:space="preserve"> </w:t>
      </w:r>
      <w:r w:rsidRPr="004F3786">
        <w:rPr>
          <w:rFonts w:ascii="Palatino Linotype" w:hAnsi="Palatino Linotype" w:cs="Arial"/>
          <w:lang w:val="es-ES_tradnl"/>
        </w:rPr>
        <w:t>revisión</w:t>
      </w:r>
      <w:r w:rsidRPr="004F3786">
        <w:rPr>
          <w:rFonts w:ascii="Palatino Linotype" w:hAnsi="Palatino Linotype" w:cs="Arial"/>
        </w:rPr>
        <w:t>,</w:t>
      </w:r>
      <w:r w:rsidR="00D730A4" w:rsidRPr="004F3786">
        <w:rPr>
          <w:rFonts w:ascii="Palatino Linotype" w:hAnsi="Palatino Linotype" w:cs="Arial"/>
        </w:rPr>
        <w:t xml:space="preserve"> </w:t>
      </w:r>
      <w:r w:rsidRPr="004F3786">
        <w:rPr>
          <w:rFonts w:ascii="Palatino Linotype" w:hAnsi="Palatino Linotype" w:cs="Arial"/>
        </w:rPr>
        <w:t>así</w:t>
      </w:r>
      <w:r w:rsidR="00D730A4" w:rsidRPr="004F3786">
        <w:rPr>
          <w:rFonts w:ascii="Palatino Linotype" w:hAnsi="Palatino Linotype" w:cs="Arial"/>
        </w:rPr>
        <w:t xml:space="preserve"> </w:t>
      </w:r>
      <w:r w:rsidRPr="004F3786">
        <w:rPr>
          <w:rFonts w:ascii="Palatino Linotype" w:hAnsi="Palatino Linotype" w:cs="Arial"/>
        </w:rPr>
        <w:t>como</w:t>
      </w:r>
      <w:r w:rsidR="00D730A4" w:rsidRPr="004F3786">
        <w:rPr>
          <w:rFonts w:ascii="Palatino Linotype" w:hAnsi="Palatino Linotype" w:cs="Arial"/>
        </w:rPr>
        <w:t xml:space="preserve"> </w:t>
      </w:r>
      <w:r w:rsidRPr="004F3786">
        <w:rPr>
          <w:rFonts w:ascii="Palatino Linotype" w:hAnsi="Palatino Linotype" w:cs="Arial"/>
        </w:rPr>
        <w:t>la</w:t>
      </w:r>
      <w:r w:rsidR="00D730A4" w:rsidRPr="004F3786">
        <w:rPr>
          <w:rFonts w:ascii="Palatino Linotype" w:hAnsi="Palatino Linotype" w:cs="Arial"/>
        </w:rPr>
        <w:t xml:space="preserve"> </w:t>
      </w:r>
      <w:r w:rsidRPr="004F3786">
        <w:rPr>
          <w:rFonts w:ascii="Palatino Linotype" w:hAnsi="Palatino Linotype" w:cs="Arial"/>
          <w:lang w:val="es-ES_tradnl"/>
        </w:rPr>
        <w:t>integración</w:t>
      </w:r>
      <w:r w:rsidR="00D730A4" w:rsidRPr="004F3786">
        <w:rPr>
          <w:rFonts w:ascii="Palatino Linotype" w:hAnsi="Palatino Linotype" w:cs="Arial"/>
        </w:rPr>
        <w:t xml:space="preserve"> </w:t>
      </w:r>
      <w:r w:rsidRPr="004F3786">
        <w:rPr>
          <w:rFonts w:ascii="Palatino Linotype" w:hAnsi="Palatino Linotype" w:cs="Arial"/>
        </w:rPr>
        <w:t>de</w:t>
      </w:r>
      <w:r w:rsidR="00943778" w:rsidRPr="004F3786">
        <w:rPr>
          <w:rFonts w:ascii="Palatino Linotype" w:hAnsi="Palatino Linotype" w:cs="Arial"/>
        </w:rPr>
        <w:t>l</w:t>
      </w:r>
      <w:r w:rsidR="00D730A4" w:rsidRPr="004F3786">
        <w:rPr>
          <w:rFonts w:ascii="Palatino Linotype" w:hAnsi="Palatino Linotype" w:cs="Arial"/>
        </w:rPr>
        <w:t xml:space="preserve"> </w:t>
      </w:r>
      <w:r w:rsidRPr="004F3786">
        <w:rPr>
          <w:rFonts w:ascii="Palatino Linotype" w:hAnsi="Palatino Linotype" w:cs="Arial"/>
        </w:rPr>
        <w:t>expediente</w:t>
      </w:r>
      <w:r w:rsidR="00D730A4" w:rsidRPr="004F3786">
        <w:rPr>
          <w:rFonts w:ascii="Palatino Linotype" w:hAnsi="Palatino Linotype" w:cs="Arial"/>
        </w:rPr>
        <w:t xml:space="preserve"> </w:t>
      </w:r>
      <w:r w:rsidRPr="004F3786">
        <w:rPr>
          <w:rFonts w:ascii="Palatino Linotype" w:hAnsi="Palatino Linotype" w:cs="Arial"/>
        </w:rPr>
        <w:t>respectivo,</w:t>
      </w:r>
      <w:r w:rsidR="00D730A4" w:rsidRPr="004F3786">
        <w:rPr>
          <w:rFonts w:ascii="Palatino Linotype" w:hAnsi="Palatino Linotype" w:cs="Arial"/>
        </w:rPr>
        <w:t xml:space="preserve"> </w:t>
      </w:r>
      <w:r w:rsidRPr="004F3786">
        <w:rPr>
          <w:rFonts w:ascii="Palatino Linotype" w:hAnsi="Palatino Linotype" w:cs="Arial"/>
        </w:rPr>
        <w:t>mismo</w:t>
      </w:r>
      <w:r w:rsidR="00D730A4" w:rsidRPr="004F3786">
        <w:rPr>
          <w:rFonts w:ascii="Palatino Linotype" w:hAnsi="Palatino Linotype" w:cs="Arial"/>
        </w:rPr>
        <w:t xml:space="preserve"> </w:t>
      </w:r>
      <w:r w:rsidRPr="004F3786">
        <w:rPr>
          <w:rFonts w:ascii="Palatino Linotype" w:hAnsi="Palatino Linotype" w:cs="Arial"/>
        </w:rPr>
        <w:t>que</w:t>
      </w:r>
      <w:r w:rsidR="00D730A4" w:rsidRPr="004F3786">
        <w:rPr>
          <w:rFonts w:ascii="Palatino Linotype" w:hAnsi="Palatino Linotype" w:cs="Arial"/>
        </w:rPr>
        <w:t xml:space="preserve"> </w:t>
      </w:r>
      <w:r w:rsidRPr="004F3786">
        <w:rPr>
          <w:rFonts w:ascii="Palatino Linotype" w:hAnsi="Palatino Linotype" w:cs="Arial"/>
        </w:rPr>
        <w:t>se</w:t>
      </w:r>
      <w:r w:rsidR="00D730A4" w:rsidRPr="004F3786">
        <w:rPr>
          <w:rFonts w:ascii="Palatino Linotype" w:hAnsi="Palatino Linotype" w:cs="Arial"/>
        </w:rPr>
        <w:t xml:space="preserve"> </w:t>
      </w:r>
      <w:r w:rsidRPr="004F3786">
        <w:rPr>
          <w:rFonts w:ascii="Palatino Linotype" w:hAnsi="Palatino Linotype" w:cs="Arial"/>
        </w:rPr>
        <w:t>pus</w:t>
      </w:r>
      <w:r w:rsidR="00943778" w:rsidRPr="004F3786">
        <w:rPr>
          <w:rFonts w:ascii="Palatino Linotype" w:hAnsi="Palatino Linotype" w:cs="Arial"/>
        </w:rPr>
        <w:t>o</w:t>
      </w:r>
      <w:r w:rsidR="00D730A4" w:rsidRPr="004F3786">
        <w:rPr>
          <w:rFonts w:ascii="Palatino Linotype" w:hAnsi="Palatino Linotype" w:cs="Arial"/>
        </w:rPr>
        <w:t xml:space="preserve"> </w:t>
      </w:r>
      <w:r w:rsidRPr="004F3786">
        <w:rPr>
          <w:rFonts w:ascii="Palatino Linotype" w:hAnsi="Palatino Linotype" w:cs="Arial"/>
        </w:rPr>
        <w:t>a</w:t>
      </w:r>
      <w:r w:rsidR="00D730A4" w:rsidRPr="004F3786">
        <w:rPr>
          <w:rFonts w:ascii="Palatino Linotype" w:hAnsi="Palatino Linotype" w:cs="Arial"/>
        </w:rPr>
        <w:t xml:space="preserve"> </w:t>
      </w:r>
      <w:r w:rsidRPr="004F3786">
        <w:rPr>
          <w:rFonts w:ascii="Palatino Linotype" w:hAnsi="Palatino Linotype" w:cs="Arial"/>
        </w:rPr>
        <w:t>disposición</w:t>
      </w:r>
      <w:r w:rsidR="00D730A4" w:rsidRPr="004F3786">
        <w:rPr>
          <w:rFonts w:ascii="Palatino Linotype" w:hAnsi="Palatino Linotype" w:cs="Arial"/>
        </w:rPr>
        <w:t xml:space="preserve"> </w:t>
      </w:r>
      <w:r w:rsidRPr="004F3786">
        <w:rPr>
          <w:rFonts w:ascii="Palatino Linotype" w:hAnsi="Palatino Linotype" w:cs="Arial"/>
        </w:rPr>
        <w:t>de</w:t>
      </w:r>
      <w:r w:rsidR="00D730A4" w:rsidRPr="004F3786">
        <w:rPr>
          <w:rFonts w:ascii="Palatino Linotype" w:hAnsi="Palatino Linotype" w:cs="Arial"/>
        </w:rPr>
        <w:t xml:space="preserve"> </w:t>
      </w:r>
      <w:r w:rsidRPr="004F3786">
        <w:rPr>
          <w:rFonts w:ascii="Palatino Linotype" w:hAnsi="Palatino Linotype" w:cs="Arial"/>
        </w:rPr>
        <w:t>las</w:t>
      </w:r>
      <w:r w:rsidR="00D730A4" w:rsidRPr="004F3786">
        <w:rPr>
          <w:rFonts w:ascii="Palatino Linotype" w:hAnsi="Palatino Linotype" w:cs="Arial"/>
        </w:rPr>
        <w:t xml:space="preserve"> </w:t>
      </w:r>
      <w:r w:rsidRPr="004F3786">
        <w:rPr>
          <w:rFonts w:ascii="Palatino Linotype" w:hAnsi="Palatino Linotype" w:cs="Arial"/>
        </w:rPr>
        <w:t>partes,</w:t>
      </w:r>
      <w:r w:rsidR="00D730A4" w:rsidRPr="004F3786">
        <w:rPr>
          <w:rFonts w:ascii="Palatino Linotype" w:hAnsi="Palatino Linotype" w:cs="Arial"/>
        </w:rPr>
        <w:t xml:space="preserve"> </w:t>
      </w:r>
      <w:r w:rsidRPr="004F3786">
        <w:rPr>
          <w:rFonts w:ascii="Palatino Linotype" w:hAnsi="Palatino Linotype" w:cs="Arial"/>
        </w:rPr>
        <w:t>para</w:t>
      </w:r>
      <w:r w:rsidR="00D730A4" w:rsidRPr="004F3786">
        <w:rPr>
          <w:rFonts w:ascii="Palatino Linotype" w:hAnsi="Palatino Linotype" w:cs="Arial"/>
        </w:rPr>
        <w:t xml:space="preserve"> </w:t>
      </w:r>
      <w:r w:rsidRPr="004F3786">
        <w:rPr>
          <w:rFonts w:ascii="Palatino Linotype" w:hAnsi="Palatino Linotype" w:cs="Arial"/>
        </w:rPr>
        <w:t>que</w:t>
      </w:r>
      <w:r w:rsidR="00D730A4" w:rsidRPr="004F3786">
        <w:rPr>
          <w:rFonts w:ascii="Palatino Linotype" w:hAnsi="Palatino Linotype" w:cs="Arial"/>
        </w:rPr>
        <w:t xml:space="preserve"> </w:t>
      </w:r>
      <w:r w:rsidRPr="004F3786">
        <w:rPr>
          <w:rFonts w:ascii="Palatino Linotype" w:hAnsi="Palatino Linotype" w:cs="Arial"/>
        </w:rPr>
        <w:t>en</w:t>
      </w:r>
      <w:r w:rsidR="00D730A4" w:rsidRPr="004F3786">
        <w:rPr>
          <w:rFonts w:ascii="Palatino Linotype" w:hAnsi="Palatino Linotype" w:cs="Arial"/>
        </w:rPr>
        <w:t xml:space="preserve"> </w:t>
      </w:r>
      <w:r w:rsidR="00E70A61" w:rsidRPr="004F3786">
        <w:rPr>
          <w:rFonts w:ascii="Palatino Linotype" w:hAnsi="Palatino Linotype" w:cs="Arial"/>
        </w:rPr>
        <w:t>el</w:t>
      </w:r>
      <w:r w:rsidR="00D730A4" w:rsidRPr="004F3786">
        <w:rPr>
          <w:rFonts w:ascii="Palatino Linotype" w:hAnsi="Palatino Linotype" w:cs="Arial"/>
        </w:rPr>
        <w:t xml:space="preserve"> </w:t>
      </w:r>
      <w:r w:rsidRPr="004F3786">
        <w:rPr>
          <w:rFonts w:ascii="Palatino Linotype" w:hAnsi="Palatino Linotype" w:cs="Arial"/>
        </w:rPr>
        <w:t>plazo</w:t>
      </w:r>
      <w:r w:rsidR="00D730A4" w:rsidRPr="004F3786">
        <w:rPr>
          <w:rFonts w:ascii="Palatino Linotype" w:hAnsi="Palatino Linotype" w:cs="Arial"/>
        </w:rPr>
        <w:t xml:space="preserve"> </w:t>
      </w:r>
      <w:r w:rsidRPr="004F3786">
        <w:rPr>
          <w:rFonts w:ascii="Palatino Linotype" w:hAnsi="Palatino Linotype" w:cs="Arial"/>
        </w:rPr>
        <w:t>máximo</w:t>
      </w:r>
      <w:r w:rsidR="00D730A4" w:rsidRPr="004F3786">
        <w:rPr>
          <w:rFonts w:ascii="Palatino Linotype" w:hAnsi="Palatino Linotype" w:cs="Arial"/>
        </w:rPr>
        <w:t xml:space="preserve"> </w:t>
      </w:r>
      <w:r w:rsidRPr="004F3786">
        <w:rPr>
          <w:rFonts w:ascii="Palatino Linotype" w:hAnsi="Palatino Linotype" w:cs="Arial"/>
        </w:rPr>
        <w:t>de</w:t>
      </w:r>
      <w:r w:rsidR="00D730A4" w:rsidRPr="004F3786">
        <w:rPr>
          <w:rFonts w:ascii="Palatino Linotype" w:hAnsi="Palatino Linotype" w:cs="Arial"/>
        </w:rPr>
        <w:t xml:space="preserve"> </w:t>
      </w:r>
      <w:r w:rsidRPr="004F3786">
        <w:rPr>
          <w:rFonts w:ascii="Palatino Linotype" w:hAnsi="Palatino Linotype" w:cs="Arial"/>
        </w:rPr>
        <w:t>siete</w:t>
      </w:r>
      <w:r w:rsidR="00D730A4" w:rsidRPr="004F3786">
        <w:rPr>
          <w:rFonts w:ascii="Palatino Linotype" w:hAnsi="Palatino Linotype" w:cs="Arial"/>
        </w:rPr>
        <w:t xml:space="preserve"> </w:t>
      </w:r>
      <w:r w:rsidRPr="004F3786">
        <w:rPr>
          <w:rFonts w:ascii="Palatino Linotype" w:hAnsi="Palatino Linotype" w:cs="Arial"/>
        </w:rPr>
        <w:t>días</w:t>
      </w:r>
      <w:r w:rsidR="00D730A4" w:rsidRPr="004F3786">
        <w:rPr>
          <w:rFonts w:ascii="Palatino Linotype" w:hAnsi="Palatino Linotype" w:cs="Arial"/>
        </w:rPr>
        <w:t xml:space="preserve"> </w:t>
      </w:r>
      <w:r w:rsidRPr="004F3786">
        <w:rPr>
          <w:rFonts w:ascii="Palatino Linotype" w:hAnsi="Palatino Linotype" w:cs="Arial"/>
        </w:rPr>
        <w:t>hábiles</w:t>
      </w:r>
      <w:r w:rsidR="0025472A" w:rsidRPr="004F3786">
        <w:rPr>
          <w:rFonts w:ascii="Palatino Linotype" w:hAnsi="Palatino Linotype" w:cs="Arial"/>
        </w:rPr>
        <w:t>,</w:t>
      </w:r>
      <w:r w:rsidR="00D730A4" w:rsidRPr="004F3786">
        <w:rPr>
          <w:rFonts w:ascii="Palatino Linotype" w:hAnsi="Palatino Linotype" w:cs="Arial"/>
        </w:rPr>
        <w:t xml:space="preserve"> </w:t>
      </w:r>
      <w:r w:rsidR="004D5150" w:rsidRPr="004F3786">
        <w:rPr>
          <w:rFonts w:ascii="Palatino Linotype" w:hAnsi="Palatino Linotype" w:cs="Arial"/>
          <w:b/>
        </w:rPr>
        <w:t>EL RECURRENTE</w:t>
      </w:r>
      <w:r w:rsidR="00D730A4" w:rsidRPr="004F3786">
        <w:rPr>
          <w:rFonts w:ascii="Palatino Linotype" w:hAnsi="Palatino Linotype" w:cs="Arial"/>
        </w:rPr>
        <w:t xml:space="preserve"> </w:t>
      </w:r>
      <w:r w:rsidR="0025472A" w:rsidRPr="004F3786">
        <w:rPr>
          <w:rFonts w:ascii="Palatino Linotype" w:hAnsi="Palatino Linotype" w:cs="Arial"/>
        </w:rPr>
        <w:t>realizara</w:t>
      </w:r>
      <w:r w:rsidR="00D730A4" w:rsidRPr="004F3786">
        <w:rPr>
          <w:rFonts w:ascii="Palatino Linotype" w:hAnsi="Palatino Linotype" w:cs="Arial"/>
        </w:rPr>
        <w:t xml:space="preserve"> </w:t>
      </w:r>
      <w:r w:rsidRPr="004F3786">
        <w:rPr>
          <w:rFonts w:ascii="Palatino Linotype" w:hAnsi="Palatino Linotype" w:cs="Arial"/>
        </w:rPr>
        <w:t>manifestaciones</w:t>
      </w:r>
      <w:r w:rsidR="00AD2090" w:rsidRPr="004F3786">
        <w:rPr>
          <w:rFonts w:ascii="Palatino Linotype" w:hAnsi="Palatino Linotype" w:cs="Arial"/>
        </w:rPr>
        <w:t>,</w:t>
      </w:r>
      <w:r w:rsidR="00D730A4" w:rsidRPr="004F3786">
        <w:rPr>
          <w:rFonts w:ascii="Palatino Linotype" w:hAnsi="Palatino Linotype" w:cs="Arial"/>
        </w:rPr>
        <w:t xml:space="preserve"> </w:t>
      </w:r>
      <w:r w:rsidR="00E70A61" w:rsidRPr="004F3786">
        <w:rPr>
          <w:rFonts w:ascii="Palatino Linotype" w:hAnsi="Palatino Linotype" w:cs="Arial"/>
        </w:rPr>
        <w:t>alegatos</w:t>
      </w:r>
      <w:r w:rsidR="00D730A4" w:rsidRPr="004F3786">
        <w:rPr>
          <w:rFonts w:ascii="Palatino Linotype" w:hAnsi="Palatino Linotype" w:cs="Arial"/>
        </w:rPr>
        <w:t xml:space="preserve"> </w:t>
      </w:r>
      <w:r w:rsidR="00AD2090" w:rsidRPr="004F3786">
        <w:rPr>
          <w:rFonts w:ascii="Palatino Linotype" w:hAnsi="Palatino Linotype" w:cs="Arial"/>
        </w:rPr>
        <w:t>y</w:t>
      </w:r>
      <w:r w:rsidR="00D730A4" w:rsidRPr="004F3786">
        <w:rPr>
          <w:rFonts w:ascii="Palatino Linotype" w:hAnsi="Palatino Linotype" w:cs="Arial"/>
        </w:rPr>
        <w:t xml:space="preserve"> </w:t>
      </w:r>
      <w:r w:rsidR="004E5727" w:rsidRPr="004F3786">
        <w:rPr>
          <w:rFonts w:ascii="Palatino Linotype" w:hAnsi="Palatino Linotype" w:cs="Arial"/>
        </w:rPr>
        <w:t>ofrec</w:t>
      </w:r>
      <w:r w:rsidR="0025472A" w:rsidRPr="004F3786">
        <w:rPr>
          <w:rFonts w:ascii="Palatino Linotype" w:hAnsi="Palatino Linotype" w:cs="Arial"/>
        </w:rPr>
        <w:t>iera</w:t>
      </w:r>
      <w:r w:rsidR="00D730A4" w:rsidRPr="004F3786">
        <w:rPr>
          <w:rFonts w:ascii="Palatino Linotype" w:hAnsi="Palatino Linotype" w:cs="Arial"/>
        </w:rPr>
        <w:t xml:space="preserve"> </w:t>
      </w:r>
      <w:r w:rsidR="004E5727" w:rsidRPr="004F3786">
        <w:rPr>
          <w:rFonts w:ascii="Palatino Linotype" w:hAnsi="Palatino Linotype" w:cs="Arial"/>
        </w:rPr>
        <w:t>las</w:t>
      </w:r>
      <w:r w:rsidR="00D730A4" w:rsidRPr="004F3786">
        <w:rPr>
          <w:rFonts w:ascii="Palatino Linotype" w:hAnsi="Palatino Linotype" w:cs="Arial"/>
        </w:rPr>
        <w:t xml:space="preserve"> </w:t>
      </w:r>
      <w:r w:rsidR="004E5727" w:rsidRPr="004F3786">
        <w:rPr>
          <w:rFonts w:ascii="Palatino Linotype" w:hAnsi="Palatino Linotype" w:cs="Arial"/>
        </w:rPr>
        <w:t>pruebas</w:t>
      </w:r>
      <w:r w:rsidR="00D730A4" w:rsidRPr="004F3786">
        <w:rPr>
          <w:rFonts w:ascii="Palatino Linotype" w:hAnsi="Palatino Linotype" w:cs="Arial"/>
        </w:rPr>
        <w:t xml:space="preserve"> </w:t>
      </w:r>
      <w:r w:rsidR="00E70A61" w:rsidRPr="004F3786">
        <w:rPr>
          <w:rFonts w:ascii="Palatino Linotype" w:hAnsi="Palatino Linotype" w:cs="Arial"/>
        </w:rPr>
        <w:t>que</w:t>
      </w:r>
      <w:r w:rsidR="00D730A4" w:rsidRPr="004F3786">
        <w:rPr>
          <w:rFonts w:ascii="Palatino Linotype" w:hAnsi="Palatino Linotype" w:cs="Arial"/>
        </w:rPr>
        <w:t xml:space="preserve"> </w:t>
      </w:r>
      <w:r w:rsidR="00E70A61" w:rsidRPr="004F3786">
        <w:rPr>
          <w:rFonts w:ascii="Palatino Linotype" w:hAnsi="Palatino Linotype" w:cs="Arial"/>
        </w:rPr>
        <w:t>a</w:t>
      </w:r>
      <w:r w:rsidR="00D730A4" w:rsidRPr="004F3786">
        <w:rPr>
          <w:rFonts w:ascii="Palatino Linotype" w:hAnsi="Palatino Linotype" w:cs="Arial"/>
        </w:rPr>
        <w:t xml:space="preserve"> </w:t>
      </w:r>
      <w:r w:rsidR="00E70A61" w:rsidRPr="004F3786">
        <w:rPr>
          <w:rFonts w:ascii="Palatino Linotype" w:hAnsi="Palatino Linotype" w:cs="Arial"/>
        </w:rPr>
        <w:t>su</w:t>
      </w:r>
      <w:r w:rsidR="00D730A4" w:rsidRPr="004F3786">
        <w:rPr>
          <w:rFonts w:ascii="Palatino Linotype" w:hAnsi="Palatino Linotype" w:cs="Arial"/>
        </w:rPr>
        <w:t xml:space="preserve"> </w:t>
      </w:r>
      <w:r w:rsidR="00E70A61" w:rsidRPr="004F3786">
        <w:rPr>
          <w:rFonts w:ascii="Palatino Linotype" w:hAnsi="Palatino Linotype" w:cs="Arial"/>
        </w:rPr>
        <w:t>derecho</w:t>
      </w:r>
      <w:r w:rsidR="00D730A4" w:rsidRPr="004F3786">
        <w:rPr>
          <w:rFonts w:ascii="Palatino Linotype" w:hAnsi="Palatino Linotype" w:cs="Arial"/>
        </w:rPr>
        <w:t xml:space="preserve"> </w:t>
      </w:r>
      <w:r w:rsidR="00E70A61" w:rsidRPr="004F3786">
        <w:rPr>
          <w:rFonts w:ascii="Palatino Linotype" w:hAnsi="Palatino Linotype" w:cs="Arial"/>
          <w:lang w:val="es-ES_tradnl"/>
        </w:rPr>
        <w:t>conviniera</w:t>
      </w:r>
      <w:r w:rsidR="00D730A4" w:rsidRPr="004F3786">
        <w:rPr>
          <w:rFonts w:ascii="Palatino Linotype" w:hAnsi="Palatino Linotype" w:cs="Arial"/>
        </w:rPr>
        <w:t xml:space="preserve"> </w:t>
      </w:r>
      <w:r w:rsidR="0025472A" w:rsidRPr="004F3786">
        <w:rPr>
          <w:rFonts w:ascii="Palatino Linotype" w:hAnsi="Palatino Linotype" w:cs="Arial"/>
        </w:rPr>
        <w:t>y,</w:t>
      </w:r>
      <w:r w:rsidR="00D730A4" w:rsidRPr="004F3786">
        <w:rPr>
          <w:rFonts w:ascii="Palatino Linotype" w:hAnsi="Palatino Linotype" w:cs="Arial"/>
        </w:rPr>
        <w:t xml:space="preserve"> </w:t>
      </w:r>
      <w:r w:rsidR="0025472A" w:rsidRPr="004F3786">
        <w:rPr>
          <w:rFonts w:ascii="Palatino Linotype" w:hAnsi="Palatino Linotype" w:cs="Arial"/>
        </w:rPr>
        <w:t>en</w:t>
      </w:r>
      <w:r w:rsidR="00D730A4" w:rsidRPr="004F3786">
        <w:rPr>
          <w:rFonts w:ascii="Palatino Linotype" w:hAnsi="Palatino Linotype" w:cs="Arial"/>
        </w:rPr>
        <w:t xml:space="preserve"> </w:t>
      </w:r>
      <w:r w:rsidR="0025472A" w:rsidRPr="004F3786">
        <w:rPr>
          <w:rFonts w:ascii="Palatino Linotype" w:hAnsi="Palatino Linotype" w:cs="Arial"/>
        </w:rPr>
        <w:t>el</w:t>
      </w:r>
      <w:r w:rsidR="00D730A4" w:rsidRPr="004F3786">
        <w:rPr>
          <w:rFonts w:ascii="Palatino Linotype" w:hAnsi="Palatino Linotype" w:cs="Arial"/>
        </w:rPr>
        <w:t xml:space="preserve"> </w:t>
      </w:r>
      <w:r w:rsidR="0025472A" w:rsidRPr="004F3786">
        <w:rPr>
          <w:rFonts w:ascii="Palatino Linotype" w:hAnsi="Palatino Linotype" w:cs="Arial"/>
        </w:rPr>
        <w:t>caso</w:t>
      </w:r>
      <w:r w:rsidR="00D730A4" w:rsidRPr="004F3786">
        <w:rPr>
          <w:rFonts w:ascii="Palatino Linotype" w:hAnsi="Palatino Linotype" w:cs="Arial"/>
        </w:rPr>
        <w:t xml:space="preserve"> </w:t>
      </w:r>
      <w:r w:rsidR="0025472A" w:rsidRPr="004F3786">
        <w:rPr>
          <w:rFonts w:ascii="Palatino Linotype" w:hAnsi="Palatino Linotype" w:cs="Arial"/>
        </w:rPr>
        <w:t>del</w:t>
      </w:r>
      <w:r w:rsidR="00D730A4" w:rsidRPr="004F3786">
        <w:rPr>
          <w:rFonts w:ascii="Palatino Linotype" w:hAnsi="Palatino Linotype" w:cs="Arial"/>
          <w:b/>
        </w:rPr>
        <w:t xml:space="preserve"> </w:t>
      </w:r>
      <w:r w:rsidR="0025472A" w:rsidRPr="004F3786">
        <w:rPr>
          <w:rFonts w:ascii="Palatino Linotype" w:hAnsi="Palatino Linotype" w:cs="Arial"/>
          <w:b/>
        </w:rPr>
        <w:t>SUJETO</w:t>
      </w:r>
      <w:r w:rsidR="00D730A4" w:rsidRPr="004F3786">
        <w:rPr>
          <w:rFonts w:ascii="Palatino Linotype" w:hAnsi="Palatino Linotype" w:cs="Arial"/>
          <w:b/>
        </w:rPr>
        <w:t xml:space="preserve"> </w:t>
      </w:r>
      <w:r w:rsidR="0025472A" w:rsidRPr="004F3786">
        <w:rPr>
          <w:rFonts w:ascii="Palatino Linotype" w:hAnsi="Palatino Linotype" w:cs="Arial"/>
          <w:b/>
        </w:rPr>
        <w:t>OBLIGADO</w:t>
      </w:r>
      <w:r w:rsidR="00D73FD7" w:rsidRPr="004F3786">
        <w:rPr>
          <w:rFonts w:ascii="Palatino Linotype" w:hAnsi="Palatino Linotype" w:cs="Arial"/>
        </w:rPr>
        <w:t>,</w:t>
      </w:r>
      <w:r w:rsidR="00D730A4" w:rsidRPr="004F3786">
        <w:rPr>
          <w:rFonts w:ascii="Palatino Linotype" w:hAnsi="Palatino Linotype" w:cs="Arial"/>
        </w:rPr>
        <w:t xml:space="preserve"> </w:t>
      </w:r>
      <w:r w:rsidR="00D73FD7" w:rsidRPr="004F3786">
        <w:rPr>
          <w:rFonts w:ascii="Palatino Linotype" w:hAnsi="Palatino Linotype" w:cs="Arial"/>
        </w:rPr>
        <w:t>para</w:t>
      </w:r>
      <w:r w:rsidR="00D730A4" w:rsidRPr="004F3786">
        <w:rPr>
          <w:rFonts w:ascii="Palatino Linotype" w:hAnsi="Palatino Linotype" w:cs="Arial"/>
        </w:rPr>
        <w:t xml:space="preserve"> </w:t>
      </w:r>
      <w:r w:rsidR="00D73FD7" w:rsidRPr="004F3786">
        <w:rPr>
          <w:rFonts w:ascii="Palatino Linotype" w:hAnsi="Palatino Linotype" w:cs="Arial"/>
        </w:rPr>
        <w:t>que</w:t>
      </w:r>
      <w:r w:rsidR="00D730A4" w:rsidRPr="004F3786">
        <w:rPr>
          <w:rFonts w:ascii="Palatino Linotype" w:hAnsi="Palatino Linotype" w:cs="Arial"/>
        </w:rPr>
        <w:t xml:space="preserve"> </w:t>
      </w:r>
      <w:r w:rsidR="0025472A" w:rsidRPr="004F3786">
        <w:rPr>
          <w:rFonts w:ascii="Palatino Linotype" w:hAnsi="Palatino Linotype" w:cs="Arial"/>
        </w:rPr>
        <w:t>exhibiera</w:t>
      </w:r>
      <w:r w:rsidR="00D730A4" w:rsidRPr="004F3786">
        <w:rPr>
          <w:rFonts w:ascii="Palatino Linotype" w:hAnsi="Palatino Linotype" w:cs="Arial"/>
        </w:rPr>
        <w:t xml:space="preserve"> </w:t>
      </w:r>
      <w:r w:rsidR="001E38B1" w:rsidRPr="004F3786">
        <w:rPr>
          <w:rFonts w:ascii="Palatino Linotype" w:hAnsi="Palatino Linotype" w:cs="Arial"/>
        </w:rPr>
        <w:t>el</w:t>
      </w:r>
      <w:r w:rsidR="00D730A4" w:rsidRPr="004F3786">
        <w:rPr>
          <w:rFonts w:ascii="Palatino Linotype" w:hAnsi="Palatino Linotype" w:cs="Arial"/>
        </w:rPr>
        <w:t xml:space="preserve"> </w:t>
      </w:r>
      <w:r w:rsidR="001B2536" w:rsidRPr="004F3786">
        <w:rPr>
          <w:rFonts w:ascii="Palatino Linotype" w:hAnsi="Palatino Linotype" w:cs="Arial"/>
        </w:rPr>
        <w:t>Informe</w:t>
      </w:r>
      <w:r w:rsidR="00D730A4" w:rsidRPr="004F3786">
        <w:rPr>
          <w:rFonts w:ascii="Palatino Linotype" w:hAnsi="Palatino Linotype" w:cs="Arial"/>
        </w:rPr>
        <w:t xml:space="preserve"> </w:t>
      </w:r>
      <w:r w:rsidR="001B2536" w:rsidRPr="004F3786">
        <w:rPr>
          <w:rFonts w:ascii="Palatino Linotype" w:hAnsi="Palatino Linotype" w:cs="Arial"/>
        </w:rPr>
        <w:t>Justificado</w:t>
      </w:r>
      <w:r w:rsidR="00D730A4" w:rsidRPr="004F3786">
        <w:rPr>
          <w:rFonts w:ascii="Palatino Linotype" w:hAnsi="Palatino Linotype" w:cs="Arial"/>
        </w:rPr>
        <w:t xml:space="preserve"> </w:t>
      </w:r>
      <w:r w:rsidR="0015612E" w:rsidRPr="004F3786">
        <w:rPr>
          <w:rFonts w:ascii="Palatino Linotype" w:hAnsi="Palatino Linotype" w:cs="Arial"/>
        </w:rPr>
        <w:t>correspondiente</w:t>
      </w:r>
      <w:r w:rsidRPr="004F3786">
        <w:rPr>
          <w:rFonts w:ascii="Palatino Linotype" w:hAnsi="Palatino Linotype" w:cs="Arial"/>
        </w:rPr>
        <w:t>.</w:t>
      </w:r>
    </w:p>
    <w:p w:rsidR="00985080" w:rsidRPr="004F3786" w:rsidRDefault="00985080" w:rsidP="00010124">
      <w:pPr>
        <w:pStyle w:val="Prrafodelista"/>
        <w:numPr>
          <w:ilvl w:val="0"/>
          <w:numId w:val="4"/>
        </w:numPr>
        <w:tabs>
          <w:tab w:val="left" w:pos="709"/>
        </w:tabs>
        <w:spacing w:before="240" w:after="360" w:line="360" w:lineRule="auto"/>
        <w:ind w:left="0" w:firstLine="0"/>
        <w:jc w:val="both"/>
        <w:rPr>
          <w:rFonts w:ascii="Palatino Linotype" w:hAnsi="Palatino Linotype" w:cs="Arial"/>
        </w:rPr>
      </w:pPr>
      <w:bookmarkStart w:id="2" w:name="_Ref529870989"/>
      <w:r w:rsidRPr="004F3786">
        <w:rPr>
          <w:rFonts w:ascii="Palatino Linotype" w:hAnsi="Palatino Linotype" w:cs="Arial"/>
        </w:rPr>
        <w:t>De</w:t>
      </w:r>
      <w:r w:rsidRPr="004F3786">
        <w:rPr>
          <w:rFonts w:ascii="Palatino Linotype" w:hAnsi="Palatino Linotype" w:cs="Arial"/>
          <w:lang w:val="es-ES_tradnl"/>
        </w:rPr>
        <w:t xml:space="preserve"> las </w:t>
      </w:r>
      <w:r w:rsidRPr="004F3786">
        <w:rPr>
          <w:rFonts w:ascii="Palatino Linotype" w:hAnsi="Palatino Linotype"/>
        </w:rPr>
        <w:t>constancias</w:t>
      </w:r>
      <w:r w:rsidRPr="004F3786">
        <w:rPr>
          <w:rFonts w:ascii="Palatino Linotype" w:hAnsi="Palatino Linotype" w:cs="Arial"/>
          <w:lang w:val="es-ES_tradnl"/>
        </w:rPr>
        <w:t xml:space="preserve"> que obran en el </w:t>
      </w:r>
      <w:r w:rsidRPr="004F3786">
        <w:rPr>
          <w:rFonts w:ascii="Palatino Linotype" w:hAnsi="Palatino Linotype" w:cs="Arial"/>
          <w:b/>
          <w:lang w:val="es-ES_tradnl"/>
        </w:rPr>
        <w:t>SAIMEX</w:t>
      </w:r>
      <w:r w:rsidRPr="004F3786">
        <w:rPr>
          <w:rFonts w:ascii="Palatino Linotype" w:hAnsi="Palatino Linotype" w:cs="Arial"/>
          <w:lang w:val="es-ES_tradnl"/>
        </w:rPr>
        <w:t>, se advierte que</w:t>
      </w:r>
      <w:r w:rsidRPr="004F3786">
        <w:rPr>
          <w:rFonts w:ascii="Palatino Linotype" w:hAnsi="Palatino Linotype" w:cs="Arial"/>
          <w:b/>
          <w:lang w:val="es-ES_tradnl"/>
        </w:rPr>
        <w:t xml:space="preserve"> </w:t>
      </w:r>
      <w:r w:rsidRPr="004F3786">
        <w:rPr>
          <w:rFonts w:ascii="Palatino Linotype" w:hAnsi="Palatino Linotype" w:cs="Arial"/>
          <w:b/>
        </w:rPr>
        <w:t xml:space="preserve">EL RECURRENTE </w:t>
      </w:r>
      <w:r w:rsidRPr="004F3786">
        <w:rPr>
          <w:rFonts w:ascii="Palatino Linotype" w:hAnsi="Palatino Linotype" w:cs="Arial"/>
        </w:rPr>
        <w:t>omitió</w:t>
      </w:r>
      <w:r w:rsidRPr="004F3786">
        <w:rPr>
          <w:rFonts w:ascii="Palatino Linotype" w:hAnsi="Palatino Linotype" w:cs="Arial"/>
          <w:lang w:val="es-ES_tradnl"/>
        </w:rPr>
        <w:t xml:space="preserve"> presentar </w:t>
      </w:r>
      <w:r w:rsidRPr="004F3786">
        <w:rPr>
          <w:rFonts w:ascii="Palatino Linotype" w:hAnsi="Palatino Linotype" w:cs="Arial"/>
        </w:rPr>
        <w:t>manifestaciones</w:t>
      </w:r>
      <w:r w:rsidRPr="004F3786">
        <w:rPr>
          <w:rFonts w:ascii="Palatino Linotype" w:hAnsi="Palatino Linotype" w:cs="Arial"/>
          <w:lang w:val="es-ES_tradnl"/>
        </w:rPr>
        <w:t xml:space="preserve"> y alegatos, así como ofrecer los medios de </w:t>
      </w:r>
      <w:r w:rsidRPr="004F3786">
        <w:rPr>
          <w:rFonts w:ascii="Palatino Linotype" w:hAnsi="Palatino Linotype" w:cs="Arial"/>
        </w:rPr>
        <w:t>prueba</w:t>
      </w:r>
      <w:r w:rsidRPr="004F3786">
        <w:rPr>
          <w:rFonts w:ascii="Palatino Linotype" w:hAnsi="Palatino Linotype" w:cs="Arial"/>
          <w:lang w:val="es-ES_tradnl"/>
        </w:rPr>
        <w:t xml:space="preserve"> que a su </w:t>
      </w:r>
      <w:r w:rsidRPr="004F3786">
        <w:rPr>
          <w:rFonts w:ascii="Palatino Linotype" w:hAnsi="Palatino Linotype" w:cs="Arial"/>
        </w:rPr>
        <w:t>derecho</w:t>
      </w:r>
      <w:r w:rsidRPr="004F3786">
        <w:rPr>
          <w:rFonts w:ascii="Palatino Linotype" w:hAnsi="Palatino Linotype" w:cs="Arial"/>
          <w:lang w:val="es-ES_tradnl"/>
        </w:rPr>
        <w:t xml:space="preserve"> convinieran. </w:t>
      </w:r>
      <w:r w:rsidRPr="004F3786">
        <w:rPr>
          <w:rFonts w:ascii="Palatino Linotype" w:hAnsi="Palatino Linotype" w:cs="Arial"/>
        </w:rPr>
        <w:t xml:space="preserve">Por su parte, en fecha </w:t>
      </w:r>
      <w:r w:rsidR="008C3270" w:rsidRPr="004F3786">
        <w:rPr>
          <w:rFonts w:ascii="Palatino Linotype" w:hAnsi="Palatino Linotype" w:cs="Arial"/>
        </w:rPr>
        <w:t>diecinueve</w:t>
      </w:r>
      <w:r w:rsidRPr="004F3786">
        <w:rPr>
          <w:rFonts w:ascii="Palatino Linotype" w:hAnsi="Palatino Linotype" w:cs="Arial"/>
        </w:rPr>
        <w:t xml:space="preserve"> de octubre de dos mil dieciocho,</w:t>
      </w:r>
      <w:r w:rsidRPr="004F3786">
        <w:rPr>
          <w:rFonts w:ascii="Palatino Linotype" w:hAnsi="Palatino Linotype" w:cs="Arial"/>
          <w:b/>
        </w:rPr>
        <w:t xml:space="preserve"> EL SUJETO OBLIGADO</w:t>
      </w:r>
      <w:r w:rsidRPr="004F3786">
        <w:rPr>
          <w:rFonts w:ascii="Palatino Linotype" w:hAnsi="Palatino Linotype" w:cs="Arial"/>
        </w:rPr>
        <w:t xml:space="preserve"> exhibió el Informe Justificado, adjuntando los archivos electrónicos denominados </w:t>
      </w:r>
      <w:r w:rsidR="008C3270" w:rsidRPr="004F3786">
        <w:rPr>
          <w:rFonts w:ascii="Palatino Linotype" w:hAnsi="Palatino Linotype" w:cs="Arial"/>
          <w:b/>
          <w:bCs/>
          <w:i/>
        </w:rPr>
        <w:t>Informe Justificado 03807.pdf</w:t>
      </w:r>
      <w:r w:rsidRPr="004F3786">
        <w:rPr>
          <w:rFonts w:ascii="Palatino Linotype" w:hAnsi="Palatino Linotype" w:cs="Arial"/>
          <w:bCs/>
        </w:rPr>
        <w:t xml:space="preserve">, </w:t>
      </w:r>
      <w:r w:rsidR="008C3270" w:rsidRPr="004F3786">
        <w:rPr>
          <w:rFonts w:ascii="Palatino Linotype" w:hAnsi="Palatino Linotype" w:cs="Arial"/>
          <w:b/>
          <w:bCs/>
          <w:i/>
        </w:rPr>
        <w:t>03807 RR D.G.MATERIALES.pd</w:t>
      </w:r>
      <w:r w:rsidR="002D6D8F" w:rsidRPr="004F3786">
        <w:rPr>
          <w:rFonts w:ascii="Palatino Linotype" w:hAnsi="Palatino Linotype" w:cs="Arial"/>
          <w:b/>
          <w:bCs/>
          <w:i/>
        </w:rPr>
        <w:t>f</w:t>
      </w:r>
      <w:r w:rsidR="008C3270" w:rsidRPr="004F3786">
        <w:rPr>
          <w:rFonts w:ascii="Palatino Linotype" w:hAnsi="Palatino Linotype" w:cs="Arial"/>
          <w:b/>
          <w:bCs/>
          <w:i/>
        </w:rPr>
        <w:t xml:space="preserve"> </w:t>
      </w:r>
      <w:r w:rsidR="008C3270" w:rsidRPr="004F3786">
        <w:rPr>
          <w:rFonts w:ascii="Palatino Linotype" w:hAnsi="Palatino Linotype" w:cs="Arial"/>
          <w:bCs/>
        </w:rPr>
        <w:t xml:space="preserve">y </w:t>
      </w:r>
      <w:r w:rsidR="002D6D8F" w:rsidRPr="004F3786">
        <w:rPr>
          <w:rFonts w:ascii="Palatino Linotype" w:hAnsi="Palatino Linotype" w:cs="Arial"/>
          <w:b/>
          <w:bCs/>
          <w:i/>
        </w:rPr>
        <w:t>CT-2018-0118.pdf</w:t>
      </w:r>
      <w:r w:rsidR="008C3270" w:rsidRPr="004F3786">
        <w:rPr>
          <w:rFonts w:ascii="Palatino Linotype" w:hAnsi="Palatino Linotype" w:cs="Arial"/>
          <w:bCs/>
        </w:rPr>
        <w:t>,</w:t>
      </w:r>
      <w:r w:rsidR="002D6D8F" w:rsidRPr="004F3786">
        <w:rPr>
          <w:rFonts w:ascii="Palatino Linotype" w:hAnsi="Palatino Linotype" w:cs="Arial"/>
          <w:bCs/>
        </w:rPr>
        <w:t xml:space="preserve"> los cuales se insertan en su parte medular</w:t>
      </w:r>
      <w:r w:rsidRPr="004F3786">
        <w:rPr>
          <w:rFonts w:ascii="Palatino Linotype" w:hAnsi="Palatino Linotype" w:cs="Arial"/>
        </w:rPr>
        <w:t>:</w:t>
      </w:r>
      <w:bookmarkEnd w:id="2"/>
    </w:p>
    <w:p w:rsidR="00985080" w:rsidRPr="004F3786" w:rsidRDefault="008C3270" w:rsidP="00985080">
      <w:pPr>
        <w:jc w:val="center"/>
        <w:rPr>
          <w:rFonts w:ascii="Palatino Linotype" w:hAnsi="Palatino Linotype" w:cs="Arial"/>
        </w:rPr>
      </w:pPr>
      <w:r w:rsidRPr="004F3786">
        <w:rPr>
          <w:noProof/>
          <w:lang w:eastAsia="es-MX"/>
        </w:rPr>
        <w:drawing>
          <wp:inline distT="0" distB="0" distL="0" distR="0" wp14:anchorId="1F9CEB73" wp14:editId="13D7613C">
            <wp:extent cx="5791835" cy="29032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91835" cy="2903220"/>
                    </a:xfrm>
                    <a:prstGeom prst="rect">
                      <a:avLst/>
                    </a:prstGeom>
                  </pic:spPr>
                </pic:pic>
              </a:graphicData>
            </a:graphic>
          </wp:inline>
        </w:drawing>
      </w:r>
    </w:p>
    <w:p w:rsidR="002D6D8F" w:rsidRPr="004F3786" w:rsidRDefault="002D6D8F" w:rsidP="00985080">
      <w:pPr>
        <w:jc w:val="center"/>
        <w:rPr>
          <w:rFonts w:ascii="Palatino Linotype" w:hAnsi="Palatino Linotype" w:cs="Arial"/>
          <w:b/>
          <w:bCs/>
          <w:i/>
        </w:rPr>
      </w:pPr>
      <w:r w:rsidRPr="004F3786">
        <w:rPr>
          <w:rFonts w:ascii="Palatino Linotype" w:hAnsi="Palatino Linotype" w:cs="Arial"/>
          <w:b/>
          <w:bCs/>
          <w:i/>
        </w:rPr>
        <w:lastRenderedPageBreak/>
        <w:t>Informe Justificado 03807.pdf</w:t>
      </w:r>
    </w:p>
    <w:p w:rsidR="002D6D8F" w:rsidRPr="004F3786" w:rsidRDefault="002D6D8F" w:rsidP="00985080">
      <w:pPr>
        <w:jc w:val="center"/>
        <w:rPr>
          <w:rFonts w:ascii="Palatino Linotype" w:hAnsi="Palatino Linotype" w:cs="Arial"/>
        </w:rPr>
      </w:pPr>
      <w:r w:rsidRPr="004F3786">
        <w:rPr>
          <w:rFonts w:ascii="Palatino Linotype" w:hAnsi="Palatino Linotype" w:cs="Arial"/>
          <w:bCs/>
          <w:i/>
        </w:rPr>
        <w:t>[…]</w:t>
      </w:r>
    </w:p>
    <w:p w:rsidR="002D6D8F" w:rsidRPr="004F3786" w:rsidRDefault="002D6D8F" w:rsidP="00985080">
      <w:pPr>
        <w:jc w:val="center"/>
        <w:rPr>
          <w:rFonts w:ascii="Palatino Linotype" w:hAnsi="Palatino Linotype" w:cs="Arial"/>
        </w:rPr>
      </w:pPr>
      <w:r w:rsidRPr="004F3786">
        <w:rPr>
          <w:noProof/>
          <w:lang w:eastAsia="es-MX"/>
        </w:rPr>
        <w:drawing>
          <wp:inline distT="0" distB="0" distL="0" distR="0" wp14:anchorId="1325DD74" wp14:editId="6F1A60F0">
            <wp:extent cx="5791835" cy="72199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7219950"/>
                    </a:xfrm>
                    <a:prstGeom prst="rect">
                      <a:avLst/>
                    </a:prstGeom>
                  </pic:spPr>
                </pic:pic>
              </a:graphicData>
            </a:graphic>
          </wp:inline>
        </w:drawing>
      </w:r>
    </w:p>
    <w:p w:rsidR="002D6D8F" w:rsidRPr="004F3786" w:rsidRDefault="002D6D8F" w:rsidP="00985080">
      <w:pPr>
        <w:jc w:val="center"/>
        <w:rPr>
          <w:rFonts w:ascii="Palatino Linotype" w:hAnsi="Palatino Linotype" w:cs="Arial"/>
          <w:sz w:val="20"/>
        </w:rPr>
      </w:pPr>
    </w:p>
    <w:p w:rsidR="00F160A2" w:rsidRPr="004F3786" w:rsidRDefault="00F160A2" w:rsidP="00985080">
      <w:pPr>
        <w:jc w:val="center"/>
        <w:rPr>
          <w:rFonts w:ascii="Palatino Linotype" w:hAnsi="Palatino Linotype" w:cs="Arial"/>
          <w:sz w:val="20"/>
        </w:rPr>
      </w:pPr>
    </w:p>
    <w:p w:rsidR="002D6D8F" w:rsidRPr="004F3786" w:rsidRDefault="002D6D8F" w:rsidP="00985080">
      <w:pPr>
        <w:jc w:val="center"/>
        <w:rPr>
          <w:rFonts w:ascii="Palatino Linotype" w:hAnsi="Palatino Linotype" w:cs="Arial"/>
        </w:rPr>
      </w:pPr>
      <w:r w:rsidRPr="004F3786">
        <w:rPr>
          <w:noProof/>
          <w:lang w:eastAsia="es-MX"/>
        </w:rPr>
        <w:drawing>
          <wp:inline distT="0" distB="0" distL="0" distR="0" wp14:anchorId="3C77CD38" wp14:editId="7A09D187">
            <wp:extent cx="5791835" cy="72847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1835" cy="7284720"/>
                    </a:xfrm>
                    <a:prstGeom prst="rect">
                      <a:avLst/>
                    </a:prstGeom>
                  </pic:spPr>
                </pic:pic>
              </a:graphicData>
            </a:graphic>
          </wp:inline>
        </w:drawing>
      </w:r>
    </w:p>
    <w:p w:rsidR="002D6D8F" w:rsidRPr="004F3786" w:rsidRDefault="002D6D8F" w:rsidP="00985080">
      <w:pPr>
        <w:jc w:val="center"/>
        <w:rPr>
          <w:rFonts w:ascii="Palatino Linotype" w:hAnsi="Palatino Linotype" w:cs="Arial"/>
        </w:rPr>
      </w:pPr>
    </w:p>
    <w:p w:rsidR="002D6D8F" w:rsidRPr="004F3786" w:rsidRDefault="002D6D8F" w:rsidP="00985080">
      <w:pPr>
        <w:jc w:val="center"/>
        <w:rPr>
          <w:rFonts w:ascii="Palatino Linotype" w:hAnsi="Palatino Linotype" w:cs="Arial"/>
        </w:rPr>
      </w:pPr>
    </w:p>
    <w:p w:rsidR="002D6D8F" w:rsidRPr="004F3786" w:rsidRDefault="00F525EF" w:rsidP="00F525EF">
      <w:pPr>
        <w:rPr>
          <w:rFonts w:ascii="Palatino Linotype" w:hAnsi="Palatino Linotype" w:cs="Arial"/>
        </w:rPr>
      </w:pPr>
      <w:r>
        <w:rPr>
          <w:noProof/>
          <w:lang w:eastAsia="es-MX"/>
        </w:rPr>
        <w:drawing>
          <wp:inline distT="0" distB="0" distL="0" distR="0" wp14:anchorId="70192C10" wp14:editId="65221277">
            <wp:extent cx="5741998" cy="7536264"/>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065" t="12953" r="24874" b="6084"/>
                    <a:stretch/>
                  </pic:blipFill>
                  <pic:spPr bwMode="auto">
                    <a:xfrm>
                      <a:off x="0" y="0"/>
                      <a:ext cx="5764934" cy="7566367"/>
                    </a:xfrm>
                    <a:prstGeom prst="rect">
                      <a:avLst/>
                    </a:prstGeom>
                    <a:ln>
                      <a:noFill/>
                    </a:ln>
                    <a:extLst>
                      <a:ext uri="{53640926-AAD7-44D8-BBD7-CCE9431645EC}">
                        <a14:shadowObscured xmlns:a14="http://schemas.microsoft.com/office/drawing/2010/main"/>
                      </a:ext>
                    </a:extLst>
                  </pic:spPr>
                </pic:pic>
              </a:graphicData>
            </a:graphic>
          </wp:inline>
        </w:drawing>
      </w:r>
    </w:p>
    <w:p w:rsidR="002D6D8F" w:rsidRPr="004F3786" w:rsidRDefault="002D6D8F" w:rsidP="00985080">
      <w:pPr>
        <w:jc w:val="center"/>
        <w:rPr>
          <w:rFonts w:ascii="Palatino Linotype" w:hAnsi="Palatino Linotype" w:cs="Arial"/>
          <w:sz w:val="14"/>
        </w:rPr>
      </w:pPr>
      <w:bookmarkStart w:id="3" w:name="_GoBack"/>
      <w:bookmarkEnd w:id="3"/>
    </w:p>
    <w:p w:rsidR="002D6D8F" w:rsidRPr="004F3786" w:rsidRDefault="002D6D8F" w:rsidP="00985080">
      <w:pPr>
        <w:jc w:val="center"/>
        <w:rPr>
          <w:rFonts w:ascii="Palatino Linotype" w:hAnsi="Palatino Linotype" w:cs="Arial"/>
          <w:sz w:val="14"/>
        </w:rPr>
      </w:pPr>
    </w:p>
    <w:p w:rsidR="002D6D8F" w:rsidRPr="004F3786" w:rsidRDefault="002D6D8F" w:rsidP="00985080">
      <w:pPr>
        <w:jc w:val="center"/>
        <w:rPr>
          <w:rFonts w:ascii="Palatino Linotype" w:hAnsi="Palatino Linotype" w:cs="Arial"/>
        </w:rPr>
      </w:pPr>
      <w:r w:rsidRPr="004F3786">
        <w:rPr>
          <w:noProof/>
          <w:lang w:eastAsia="es-MX"/>
        </w:rPr>
        <w:drawing>
          <wp:inline distT="0" distB="0" distL="0" distR="0" wp14:anchorId="31C553D8" wp14:editId="52444AAF">
            <wp:extent cx="5791835" cy="7521575"/>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91835" cy="7521575"/>
                    </a:xfrm>
                    <a:prstGeom prst="rect">
                      <a:avLst/>
                    </a:prstGeom>
                  </pic:spPr>
                </pic:pic>
              </a:graphicData>
            </a:graphic>
          </wp:inline>
        </w:drawing>
      </w:r>
    </w:p>
    <w:p w:rsidR="002D6D8F" w:rsidRPr="004F3786" w:rsidRDefault="002D6D8F" w:rsidP="00985080">
      <w:pPr>
        <w:jc w:val="center"/>
        <w:rPr>
          <w:rFonts w:ascii="Palatino Linotype" w:hAnsi="Palatino Linotype" w:cs="Arial"/>
          <w:sz w:val="18"/>
        </w:rPr>
      </w:pPr>
    </w:p>
    <w:p w:rsidR="002D6D8F" w:rsidRPr="004F3786" w:rsidRDefault="002D6D8F" w:rsidP="00985080">
      <w:pPr>
        <w:jc w:val="center"/>
        <w:rPr>
          <w:rFonts w:ascii="Palatino Linotype" w:hAnsi="Palatino Linotype" w:cs="Arial"/>
          <w:sz w:val="14"/>
        </w:rPr>
      </w:pPr>
    </w:p>
    <w:p w:rsidR="002D6D8F" w:rsidRPr="004F3786" w:rsidRDefault="002D6D8F" w:rsidP="00985080">
      <w:pPr>
        <w:jc w:val="center"/>
        <w:rPr>
          <w:rFonts w:ascii="Palatino Linotype" w:hAnsi="Palatino Linotype" w:cs="Arial"/>
        </w:rPr>
      </w:pPr>
      <w:r w:rsidRPr="004F3786">
        <w:rPr>
          <w:noProof/>
          <w:lang w:eastAsia="es-MX"/>
        </w:rPr>
        <w:lastRenderedPageBreak/>
        <w:drawing>
          <wp:inline distT="0" distB="0" distL="0" distR="0" wp14:anchorId="28F2FC05" wp14:editId="2711F7D4">
            <wp:extent cx="5791835" cy="753427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91835" cy="7534275"/>
                    </a:xfrm>
                    <a:prstGeom prst="rect">
                      <a:avLst/>
                    </a:prstGeom>
                  </pic:spPr>
                </pic:pic>
              </a:graphicData>
            </a:graphic>
          </wp:inline>
        </w:drawing>
      </w:r>
    </w:p>
    <w:p w:rsidR="002D6D8F" w:rsidRPr="004F3786" w:rsidRDefault="002D6D8F" w:rsidP="00985080">
      <w:pPr>
        <w:jc w:val="center"/>
        <w:rPr>
          <w:rFonts w:ascii="Palatino Linotype" w:hAnsi="Palatino Linotype" w:cs="Arial"/>
        </w:rPr>
      </w:pPr>
    </w:p>
    <w:p w:rsidR="002D6D8F" w:rsidRPr="004F3786" w:rsidRDefault="002D6D8F" w:rsidP="00985080">
      <w:pPr>
        <w:jc w:val="center"/>
        <w:rPr>
          <w:rFonts w:ascii="Palatino Linotype" w:hAnsi="Palatino Linotype" w:cs="Arial"/>
        </w:rPr>
      </w:pPr>
      <w:r w:rsidRPr="004F3786">
        <w:rPr>
          <w:noProof/>
          <w:lang w:eastAsia="es-MX"/>
        </w:rPr>
        <w:lastRenderedPageBreak/>
        <w:drawing>
          <wp:inline distT="0" distB="0" distL="0" distR="0" wp14:anchorId="6468E548" wp14:editId="760EF758">
            <wp:extent cx="5791835" cy="7540625"/>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91835" cy="7540625"/>
                    </a:xfrm>
                    <a:prstGeom prst="rect">
                      <a:avLst/>
                    </a:prstGeom>
                  </pic:spPr>
                </pic:pic>
              </a:graphicData>
            </a:graphic>
          </wp:inline>
        </w:drawing>
      </w:r>
    </w:p>
    <w:p w:rsidR="002D6D8F" w:rsidRPr="004F3786" w:rsidRDefault="002D6D8F" w:rsidP="00985080">
      <w:pPr>
        <w:jc w:val="center"/>
        <w:rPr>
          <w:rFonts w:ascii="Palatino Linotype" w:hAnsi="Palatino Linotype" w:cs="Arial"/>
          <w:sz w:val="14"/>
        </w:rPr>
      </w:pPr>
    </w:p>
    <w:p w:rsidR="00D61B87" w:rsidRPr="004F3786" w:rsidRDefault="00D61B87" w:rsidP="00985080">
      <w:pPr>
        <w:jc w:val="center"/>
        <w:rPr>
          <w:rFonts w:ascii="Palatino Linotype" w:hAnsi="Palatino Linotype" w:cs="Arial"/>
        </w:rPr>
      </w:pPr>
      <w:r w:rsidRPr="004F3786">
        <w:rPr>
          <w:noProof/>
          <w:lang w:eastAsia="es-MX"/>
        </w:rPr>
        <w:lastRenderedPageBreak/>
        <w:drawing>
          <wp:inline distT="0" distB="0" distL="0" distR="0" wp14:anchorId="4FF69771" wp14:editId="19DBD32F">
            <wp:extent cx="5791835" cy="7562215"/>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91835" cy="7562215"/>
                    </a:xfrm>
                    <a:prstGeom prst="rect">
                      <a:avLst/>
                    </a:prstGeom>
                  </pic:spPr>
                </pic:pic>
              </a:graphicData>
            </a:graphic>
          </wp:inline>
        </w:drawing>
      </w:r>
    </w:p>
    <w:p w:rsidR="00D61B87" w:rsidRPr="004F3786" w:rsidRDefault="00D61B87" w:rsidP="00985080">
      <w:pPr>
        <w:jc w:val="center"/>
        <w:rPr>
          <w:rFonts w:ascii="Palatino Linotype" w:hAnsi="Palatino Linotype" w:cs="Arial"/>
          <w:sz w:val="18"/>
        </w:rPr>
      </w:pPr>
    </w:p>
    <w:p w:rsidR="00D61B87" w:rsidRPr="004F3786" w:rsidRDefault="00D61B87" w:rsidP="00985080">
      <w:pPr>
        <w:jc w:val="center"/>
        <w:rPr>
          <w:rFonts w:ascii="Palatino Linotype" w:hAnsi="Palatino Linotype" w:cs="Arial"/>
        </w:rPr>
      </w:pPr>
      <w:r w:rsidRPr="004F3786">
        <w:rPr>
          <w:noProof/>
          <w:lang w:eastAsia="es-MX"/>
        </w:rPr>
        <w:lastRenderedPageBreak/>
        <w:drawing>
          <wp:inline distT="0" distB="0" distL="0" distR="0" wp14:anchorId="176FF146" wp14:editId="12E0E9E9">
            <wp:extent cx="5791835" cy="7518400"/>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91835" cy="7518400"/>
                    </a:xfrm>
                    <a:prstGeom prst="rect">
                      <a:avLst/>
                    </a:prstGeom>
                  </pic:spPr>
                </pic:pic>
              </a:graphicData>
            </a:graphic>
          </wp:inline>
        </w:drawing>
      </w:r>
    </w:p>
    <w:p w:rsidR="00D61B87" w:rsidRPr="004F3786" w:rsidRDefault="00D61B87" w:rsidP="00985080">
      <w:pPr>
        <w:jc w:val="center"/>
        <w:rPr>
          <w:rFonts w:ascii="Palatino Linotype" w:hAnsi="Palatino Linotype" w:cs="Arial"/>
          <w:sz w:val="16"/>
        </w:rPr>
      </w:pPr>
    </w:p>
    <w:p w:rsidR="00D61B87" w:rsidRPr="004F3786" w:rsidRDefault="00D61B87" w:rsidP="00985080">
      <w:pPr>
        <w:jc w:val="center"/>
        <w:rPr>
          <w:rFonts w:ascii="Palatino Linotype" w:hAnsi="Palatino Linotype" w:cs="Arial"/>
          <w:sz w:val="18"/>
        </w:rPr>
      </w:pPr>
    </w:p>
    <w:p w:rsidR="00D61B87" w:rsidRPr="004F3786" w:rsidRDefault="00D61B87" w:rsidP="00985080">
      <w:pPr>
        <w:jc w:val="center"/>
        <w:rPr>
          <w:rFonts w:ascii="Palatino Linotype" w:hAnsi="Palatino Linotype" w:cs="Arial"/>
        </w:rPr>
      </w:pPr>
      <w:r w:rsidRPr="004F3786">
        <w:rPr>
          <w:noProof/>
          <w:lang w:eastAsia="es-MX"/>
        </w:rPr>
        <w:lastRenderedPageBreak/>
        <w:drawing>
          <wp:inline distT="0" distB="0" distL="0" distR="0" wp14:anchorId="69D27BE7" wp14:editId="63F9EEB7">
            <wp:extent cx="5791835" cy="7447915"/>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91835" cy="7447915"/>
                    </a:xfrm>
                    <a:prstGeom prst="rect">
                      <a:avLst/>
                    </a:prstGeom>
                  </pic:spPr>
                </pic:pic>
              </a:graphicData>
            </a:graphic>
          </wp:inline>
        </w:drawing>
      </w:r>
    </w:p>
    <w:p w:rsidR="00D61B87" w:rsidRPr="004F3786" w:rsidRDefault="00D61B87" w:rsidP="00985080">
      <w:pPr>
        <w:jc w:val="center"/>
        <w:rPr>
          <w:rFonts w:ascii="Palatino Linotype" w:hAnsi="Palatino Linotype" w:cs="Arial"/>
        </w:rPr>
      </w:pPr>
    </w:p>
    <w:p w:rsidR="00D61B87" w:rsidRPr="004F3786" w:rsidRDefault="00D61B87" w:rsidP="00985080">
      <w:pPr>
        <w:jc w:val="center"/>
        <w:rPr>
          <w:rFonts w:ascii="Palatino Linotype" w:hAnsi="Palatino Linotype" w:cs="Arial"/>
        </w:rPr>
      </w:pPr>
      <w:r w:rsidRPr="004F3786">
        <w:rPr>
          <w:noProof/>
          <w:lang w:eastAsia="es-MX"/>
        </w:rPr>
        <w:lastRenderedPageBreak/>
        <w:drawing>
          <wp:inline distT="0" distB="0" distL="0" distR="0" wp14:anchorId="53557469" wp14:editId="69D12BAD">
            <wp:extent cx="5839514" cy="7543800"/>
            <wp:effectExtent l="0" t="0" r="889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54994" cy="7563798"/>
                    </a:xfrm>
                    <a:prstGeom prst="rect">
                      <a:avLst/>
                    </a:prstGeom>
                  </pic:spPr>
                </pic:pic>
              </a:graphicData>
            </a:graphic>
          </wp:inline>
        </w:drawing>
      </w:r>
    </w:p>
    <w:p w:rsidR="00D61B87" w:rsidRPr="004F3786" w:rsidRDefault="00D61B87" w:rsidP="00985080">
      <w:pPr>
        <w:jc w:val="center"/>
        <w:rPr>
          <w:rFonts w:ascii="Palatino Linotype" w:hAnsi="Palatino Linotype" w:cs="Arial"/>
        </w:rPr>
      </w:pPr>
    </w:p>
    <w:p w:rsidR="00D61B87" w:rsidRPr="004F3786" w:rsidRDefault="00D61B87" w:rsidP="00985080">
      <w:pPr>
        <w:jc w:val="center"/>
        <w:rPr>
          <w:rFonts w:ascii="Palatino Linotype" w:hAnsi="Palatino Linotype" w:cs="Arial"/>
          <w:b/>
          <w:i/>
          <w:sz w:val="16"/>
        </w:rPr>
      </w:pPr>
    </w:p>
    <w:p w:rsidR="00D61B87" w:rsidRPr="004F3786" w:rsidRDefault="00D61B87" w:rsidP="00985080">
      <w:pPr>
        <w:jc w:val="center"/>
        <w:rPr>
          <w:rFonts w:ascii="Palatino Linotype" w:hAnsi="Palatino Linotype" w:cs="Arial"/>
          <w:b/>
          <w:i/>
        </w:rPr>
      </w:pPr>
      <w:r w:rsidRPr="004F3786">
        <w:rPr>
          <w:rFonts w:ascii="Palatino Linotype" w:hAnsi="Palatino Linotype" w:cs="Arial"/>
          <w:b/>
          <w:i/>
        </w:rPr>
        <w:t>03807 RR D.G.MATERIALES.pdf</w:t>
      </w:r>
    </w:p>
    <w:p w:rsidR="00D61B87" w:rsidRPr="004F3786" w:rsidRDefault="00D61B87" w:rsidP="00985080">
      <w:pPr>
        <w:jc w:val="center"/>
        <w:rPr>
          <w:rFonts w:ascii="Palatino Linotype" w:hAnsi="Palatino Linotype" w:cs="Arial"/>
        </w:rPr>
      </w:pPr>
      <w:r w:rsidRPr="004F3786">
        <w:rPr>
          <w:noProof/>
          <w:lang w:eastAsia="es-MX"/>
        </w:rPr>
        <w:drawing>
          <wp:inline distT="0" distB="0" distL="0" distR="0" wp14:anchorId="1917AFFB" wp14:editId="5C92E5CF">
            <wp:extent cx="5791835" cy="728472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1835" cy="7284720"/>
                    </a:xfrm>
                    <a:prstGeom prst="rect">
                      <a:avLst/>
                    </a:prstGeom>
                  </pic:spPr>
                </pic:pic>
              </a:graphicData>
            </a:graphic>
          </wp:inline>
        </w:drawing>
      </w:r>
    </w:p>
    <w:p w:rsidR="00D61B87" w:rsidRPr="004F3786" w:rsidRDefault="00D61B87" w:rsidP="00985080">
      <w:pPr>
        <w:jc w:val="center"/>
        <w:rPr>
          <w:rFonts w:ascii="Palatino Linotype" w:hAnsi="Palatino Linotype" w:cs="Arial"/>
        </w:rPr>
      </w:pPr>
    </w:p>
    <w:p w:rsidR="00D61B87" w:rsidRPr="004F3786" w:rsidRDefault="00D61B87" w:rsidP="00985080">
      <w:pPr>
        <w:jc w:val="center"/>
        <w:rPr>
          <w:rFonts w:ascii="Palatino Linotype" w:hAnsi="Palatino Linotype" w:cs="Arial"/>
        </w:rPr>
      </w:pPr>
    </w:p>
    <w:p w:rsidR="00D61B87" w:rsidRPr="004F3786" w:rsidRDefault="00D61B87" w:rsidP="00985080">
      <w:pPr>
        <w:jc w:val="center"/>
        <w:rPr>
          <w:rFonts w:ascii="Palatino Linotype" w:hAnsi="Palatino Linotype" w:cs="Arial"/>
        </w:rPr>
      </w:pPr>
      <w:r w:rsidRPr="004F3786">
        <w:rPr>
          <w:noProof/>
          <w:lang w:eastAsia="es-MX"/>
        </w:rPr>
        <w:drawing>
          <wp:inline distT="0" distB="0" distL="0" distR="0" wp14:anchorId="2E3F5749" wp14:editId="19B44E3C">
            <wp:extent cx="5791835" cy="7294880"/>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91835" cy="7294880"/>
                    </a:xfrm>
                    <a:prstGeom prst="rect">
                      <a:avLst/>
                    </a:prstGeom>
                  </pic:spPr>
                </pic:pic>
              </a:graphicData>
            </a:graphic>
          </wp:inline>
        </w:drawing>
      </w:r>
    </w:p>
    <w:p w:rsidR="00D61B87" w:rsidRPr="004F3786" w:rsidRDefault="00F3629D" w:rsidP="00985080">
      <w:pPr>
        <w:jc w:val="center"/>
        <w:rPr>
          <w:rFonts w:ascii="Palatino Linotype" w:hAnsi="Palatino Linotype" w:cs="Arial"/>
        </w:rPr>
      </w:pPr>
      <w:r w:rsidRPr="004F3786">
        <w:rPr>
          <w:noProof/>
          <w:lang w:eastAsia="es-MX"/>
        </w:rPr>
        <w:lastRenderedPageBreak/>
        <w:drawing>
          <wp:inline distT="0" distB="0" distL="0" distR="0" wp14:anchorId="1E8750C4" wp14:editId="18D5E9A2">
            <wp:extent cx="5791835" cy="724789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835" cy="7247890"/>
                    </a:xfrm>
                    <a:prstGeom prst="rect">
                      <a:avLst/>
                    </a:prstGeom>
                  </pic:spPr>
                </pic:pic>
              </a:graphicData>
            </a:graphic>
          </wp:inline>
        </w:drawing>
      </w:r>
    </w:p>
    <w:p w:rsidR="00D61B87" w:rsidRPr="004F3786" w:rsidRDefault="00D61B87" w:rsidP="00985080">
      <w:pPr>
        <w:jc w:val="center"/>
        <w:rPr>
          <w:rFonts w:ascii="Palatino Linotype" w:hAnsi="Palatino Linotype" w:cs="Arial"/>
        </w:rPr>
      </w:pPr>
    </w:p>
    <w:p w:rsidR="00D61B87" w:rsidRPr="004F3786" w:rsidRDefault="00D61B87" w:rsidP="00985080">
      <w:pPr>
        <w:jc w:val="center"/>
        <w:rPr>
          <w:rFonts w:ascii="Palatino Linotype" w:hAnsi="Palatino Linotype" w:cs="Arial"/>
          <w:b/>
          <w:i/>
        </w:rPr>
      </w:pPr>
      <w:r w:rsidRPr="004F3786">
        <w:rPr>
          <w:rFonts w:ascii="Palatino Linotype" w:hAnsi="Palatino Linotype" w:cs="Arial"/>
          <w:b/>
          <w:i/>
        </w:rPr>
        <w:t>CT-2018-0118.pdf</w:t>
      </w:r>
    </w:p>
    <w:p w:rsidR="00D61B87" w:rsidRPr="004F3786" w:rsidRDefault="000D0484" w:rsidP="00985080">
      <w:pPr>
        <w:jc w:val="center"/>
        <w:rPr>
          <w:rFonts w:ascii="Palatino Linotype" w:hAnsi="Palatino Linotype" w:cs="Arial"/>
        </w:rPr>
      </w:pPr>
      <w:r>
        <w:rPr>
          <w:noProof/>
          <w:lang w:eastAsia="es-MX"/>
        </w:rPr>
        <w:lastRenderedPageBreak/>
        <w:drawing>
          <wp:inline distT="0" distB="0" distL="0" distR="0" wp14:anchorId="41EC2D71" wp14:editId="5D999D82">
            <wp:extent cx="5686635" cy="76216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137" t="13415" r="31466" b="6388"/>
                    <a:stretch/>
                  </pic:blipFill>
                  <pic:spPr bwMode="auto">
                    <a:xfrm>
                      <a:off x="0" y="0"/>
                      <a:ext cx="5764950" cy="7726640"/>
                    </a:xfrm>
                    <a:prstGeom prst="rect">
                      <a:avLst/>
                    </a:prstGeom>
                    <a:ln>
                      <a:noFill/>
                    </a:ln>
                    <a:extLst>
                      <a:ext uri="{53640926-AAD7-44D8-BBD7-CCE9431645EC}">
                        <a14:shadowObscured xmlns:a14="http://schemas.microsoft.com/office/drawing/2010/main"/>
                      </a:ext>
                    </a:extLst>
                  </pic:spPr>
                </pic:pic>
              </a:graphicData>
            </a:graphic>
          </wp:inline>
        </w:drawing>
      </w:r>
    </w:p>
    <w:p w:rsidR="00D61B87" w:rsidRPr="004F3786" w:rsidRDefault="000D0484" w:rsidP="000D0484">
      <w:pPr>
        <w:rPr>
          <w:rFonts w:ascii="Palatino Linotype" w:hAnsi="Palatino Linotype" w:cs="Arial"/>
        </w:rPr>
      </w:pPr>
      <w:r>
        <w:rPr>
          <w:noProof/>
          <w:lang w:eastAsia="es-MX"/>
        </w:rPr>
        <w:lastRenderedPageBreak/>
        <w:drawing>
          <wp:inline distT="0" distB="0" distL="0" distR="0" wp14:anchorId="00B9A8A3" wp14:editId="02ADB2A3">
            <wp:extent cx="5770880" cy="7676941"/>
            <wp:effectExtent l="0" t="0" r="127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050" t="12953" r="31207" b="7472"/>
                    <a:stretch/>
                  </pic:blipFill>
                  <pic:spPr bwMode="auto">
                    <a:xfrm>
                      <a:off x="0" y="0"/>
                      <a:ext cx="5809475" cy="7728284"/>
                    </a:xfrm>
                    <a:prstGeom prst="rect">
                      <a:avLst/>
                    </a:prstGeom>
                    <a:ln>
                      <a:noFill/>
                    </a:ln>
                    <a:extLst>
                      <a:ext uri="{53640926-AAD7-44D8-BBD7-CCE9431645EC}">
                        <a14:shadowObscured xmlns:a14="http://schemas.microsoft.com/office/drawing/2010/main"/>
                      </a:ext>
                    </a:extLst>
                  </pic:spPr>
                </pic:pic>
              </a:graphicData>
            </a:graphic>
          </wp:inline>
        </w:drawing>
      </w:r>
    </w:p>
    <w:p w:rsidR="00D61B87" w:rsidRPr="004F3786" w:rsidRDefault="008753E1" w:rsidP="00985080">
      <w:pPr>
        <w:jc w:val="center"/>
        <w:rPr>
          <w:rFonts w:ascii="Palatino Linotype" w:hAnsi="Palatino Linotype" w:cs="Arial"/>
        </w:rPr>
      </w:pPr>
      <w:r w:rsidRPr="004F3786">
        <w:rPr>
          <w:noProof/>
          <w:lang w:eastAsia="es-MX"/>
        </w:rPr>
        <w:lastRenderedPageBreak/>
        <w:drawing>
          <wp:inline distT="0" distB="0" distL="0" distR="0" wp14:anchorId="3640590F" wp14:editId="08E63F32">
            <wp:extent cx="5791835" cy="7725410"/>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1835" cy="7725410"/>
                    </a:xfrm>
                    <a:prstGeom prst="rect">
                      <a:avLst/>
                    </a:prstGeom>
                  </pic:spPr>
                </pic:pic>
              </a:graphicData>
            </a:graphic>
          </wp:inline>
        </w:drawing>
      </w:r>
    </w:p>
    <w:p w:rsidR="008753E1" w:rsidRPr="004F3786" w:rsidRDefault="000D0484" w:rsidP="000D0484">
      <w:pPr>
        <w:rPr>
          <w:rFonts w:ascii="Palatino Linotype" w:hAnsi="Palatino Linotype" w:cs="Arial"/>
        </w:rPr>
      </w:pPr>
      <w:r>
        <w:rPr>
          <w:noProof/>
          <w:lang w:eastAsia="es-MX"/>
        </w:rPr>
        <w:lastRenderedPageBreak/>
        <w:drawing>
          <wp:inline distT="0" distB="0" distL="0" distR="0" wp14:anchorId="5FB9A023" wp14:editId="5FDACF17">
            <wp:extent cx="5712020" cy="7621675"/>
            <wp:effectExtent l="0" t="0" r="317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310" t="16963" r="30685" b="4074"/>
                    <a:stretch/>
                  </pic:blipFill>
                  <pic:spPr bwMode="auto">
                    <a:xfrm>
                      <a:off x="0" y="0"/>
                      <a:ext cx="5741417" cy="7660900"/>
                    </a:xfrm>
                    <a:prstGeom prst="rect">
                      <a:avLst/>
                    </a:prstGeom>
                    <a:ln>
                      <a:noFill/>
                    </a:ln>
                    <a:extLst>
                      <a:ext uri="{53640926-AAD7-44D8-BBD7-CCE9431645EC}">
                        <a14:shadowObscured xmlns:a14="http://schemas.microsoft.com/office/drawing/2010/main"/>
                      </a:ext>
                    </a:extLst>
                  </pic:spPr>
                </pic:pic>
              </a:graphicData>
            </a:graphic>
          </wp:inline>
        </w:drawing>
      </w:r>
    </w:p>
    <w:p w:rsidR="008753E1" w:rsidRPr="004F3786" w:rsidRDefault="008753E1" w:rsidP="00985080">
      <w:pPr>
        <w:jc w:val="center"/>
        <w:rPr>
          <w:rFonts w:ascii="Palatino Linotype" w:hAnsi="Palatino Linotype" w:cs="Arial"/>
        </w:rPr>
      </w:pPr>
      <w:r w:rsidRPr="004F3786">
        <w:rPr>
          <w:noProof/>
          <w:lang w:eastAsia="es-MX"/>
        </w:rPr>
        <w:lastRenderedPageBreak/>
        <w:drawing>
          <wp:inline distT="0" distB="0" distL="0" distR="0" wp14:anchorId="07E9512A" wp14:editId="6D54C674">
            <wp:extent cx="5791835" cy="7676515"/>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91835" cy="7676515"/>
                    </a:xfrm>
                    <a:prstGeom prst="rect">
                      <a:avLst/>
                    </a:prstGeom>
                  </pic:spPr>
                </pic:pic>
              </a:graphicData>
            </a:graphic>
          </wp:inline>
        </w:drawing>
      </w:r>
    </w:p>
    <w:p w:rsidR="008753E1" w:rsidRPr="004F3786" w:rsidRDefault="000D0484" w:rsidP="000D0484">
      <w:pPr>
        <w:rPr>
          <w:rFonts w:ascii="Palatino Linotype" w:hAnsi="Palatino Linotype" w:cs="Arial"/>
        </w:rPr>
      </w:pPr>
      <w:r>
        <w:rPr>
          <w:noProof/>
          <w:lang w:eastAsia="es-MX"/>
        </w:rPr>
        <w:lastRenderedPageBreak/>
        <w:drawing>
          <wp:inline distT="0" distB="0" distL="0" distR="0" wp14:anchorId="646FCEE5" wp14:editId="297365E5">
            <wp:extent cx="5760720" cy="7616650"/>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397" t="13570" r="31378" b="7775"/>
                    <a:stretch/>
                  </pic:blipFill>
                  <pic:spPr bwMode="auto">
                    <a:xfrm>
                      <a:off x="0" y="0"/>
                      <a:ext cx="5819378" cy="7694206"/>
                    </a:xfrm>
                    <a:prstGeom prst="rect">
                      <a:avLst/>
                    </a:prstGeom>
                    <a:ln>
                      <a:noFill/>
                    </a:ln>
                    <a:extLst>
                      <a:ext uri="{53640926-AAD7-44D8-BBD7-CCE9431645EC}">
                        <a14:shadowObscured xmlns:a14="http://schemas.microsoft.com/office/drawing/2010/main"/>
                      </a:ext>
                    </a:extLst>
                  </pic:spPr>
                </pic:pic>
              </a:graphicData>
            </a:graphic>
          </wp:inline>
        </w:drawing>
      </w:r>
    </w:p>
    <w:p w:rsidR="008753E1" w:rsidRPr="004F3786" w:rsidRDefault="000D0484" w:rsidP="00985080">
      <w:pPr>
        <w:jc w:val="center"/>
        <w:rPr>
          <w:rFonts w:ascii="Palatino Linotype" w:hAnsi="Palatino Linotype" w:cs="Arial"/>
        </w:rPr>
      </w:pPr>
      <w:r>
        <w:rPr>
          <w:noProof/>
          <w:lang w:eastAsia="es-MX"/>
        </w:rPr>
        <w:lastRenderedPageBreak/>
        <w:drawing>
          <wp:inline distT="0" distB="0" distL="0" distR="0" wp14:anchorId="5F73E80D" wp14:editId="75ECBC45">
            <wp:extent cx="5680075" cy="760660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790" t="15573" r="31203" b="4534"/>
                    <a:stretch/>
                  </pic:blipFill>
                  <pic:spPr bwMode="auto">
                    <a:xfrm>
                      <a:off x="0" y="0"/>
                      <a:ext cx="5767817" cy="7724104"/>
                    </a:xfrm>
                    <a:prstGeom prst="rect">
                      <a:avLst/>
                    </a:prstGeom>
                    <a:ln>
                      <a:noFill/>
                    </a:ln>
                    <a:extLst>
                      <a:ext uri="{53640926-AAD7-44D8-BBD7-CCE9431645EC}">
                        <a14:shadowObscured xmlns:a14="http://schemas.microsoft.com/office/drawing/2010/main"/>
                      </a:ext>
                    </a:extLst>
                  </pic:spPr>
                </pic:pic>
              </a:graphicData>
            </a:graphic>
          </wp:inline>
        </w:drawing>
      </w:r>
    </w:p>
    <w:p w:rsidR="008753E1" w:rsidRPr="004F3786" w:rsidRDefault="008753E1" w:rsidP="00985080">
      <w:pPr>
        <w:jc w:val="center"/>
        <w:rPr>
          <w:rFonts w:ascii="Palatino Linotype" w:hAnsi="Palatino Linotype" w:cs="Arial"/>
        </w:rPr>
      </w:pPr>
      <w:r w:rsidRPr="004F3786">
        <w:rPr>
          <w:noProof/>
          <w:lang w:eastAsia="es-MX"/>
        </w:rPr>
        <w:lastRenderedPageBreak/>
        <w:drawing>
          <wp:inline distT="0" distB="0" distL="0" distR="0" wp14:anchorId="74C28764" wp14:editId="0F4D8174">
            <wp:extent cx="5791835" cy="7883525"/>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97724" cy="7891541"/>
                    </a:xfrm>
                    <a:prstGeom prst="rect">
                      <a:avLst/>
                    </a:prstGeom>
                  </pic:spPr>
                </pic:pic>
              </a:graphicData>
            </a:graphic>
          </wp:inline>
        </w:drawing>
      </w:r>
    </w:p>
    <w:p w:rsidR="00985080" w:rsidRPr="004F3786" w:rsidRDefault="00985080" w:rsidP="008753E1">
      <w:pPr>
        <w:pStyle w:val="Prrafodelista"/>
        <w:numPr>
          <w:ilvl w:val="0"/>
          <w:numId w:val="4"/>
        </w:numPr>
        <w:tabs>
          <w:tab w:val="left" w:pos="709"/>
        </w:tabs>
        <w:spacing w:before="240" w:after="120" w:line="360" w:lineRule="auto"/>
        <w:ind w:left="0" w:firstLine="0"/>
        <w:jc w:val="both"/>
        <w:rPr>
          <w:rFonts w:ascii="Palatino Linotype" w:hAnsi="Palatino Linotype"/>
        </w:rPr>
      </w:pPr>
      <w:bookmarkStart w:id="4" w:name="_Ref453748574"/>
      <w:r w:rsidRPr="004F3786">
        <w:rPr>
          <w:rFonts w:ascii="Palatino Linotype" w:hAnsi="Palatino Linotype" w:cs="Arial"/>
        </w:rPr>
        <w:lastRenderedPageBreak/>
        <w:t xml:space="preserve">En fecha </w:t>
      </w:r>
      <w:r w:rsidR="00D61B87" w:rsidRPr="004F3786">
        <w:rPr>
          <w:rFonts w:ascii="Palatino Linotype" w:hAnsi="Palatino Linotype" w:cs="Arial"/>
        </w:rPr>
        <w:t>veinticuatro</w:t>
      </w:r>
      <w:r w:rsidRPr="004F3786">
        <w:rPr>
          <w:rFonts w:ascii="Palatino Linotype" w:hAnsi="Palatino Linotype" w:cs="Arial"/>
        </w:rPr>
        <w:t xml:space="preserve"> </w:t>
      </w:r>
      <w:r w:rsidRPr="004F3786">
        <w:rPr>
          <w:rFonts w:ascii="Palatino Linotype" w:hAnsi="Palatino Linotype" w:cs="Arial"/>
          <w:lang w:val="es-ES_tradnl"/>
        </w:rPr>
        <w:t>de octubre de dos mil dieciocho</w:t>
      </w:r>
      <w:r w:rsidRPr="004F3786">
        <w:rPr>
          <w:rFonts w:ascii="Palatino Linotype" w:hAnsi="Palatino Linotype" w:cs="Arial"/>
        </w:rPr>
        <w:t xml:space="preserve">, la Comisionada Ponente </w:t>
      </w:r>
      <w:r w:rsidRPr="004F3786">
        <w:rPr>
          <w:rFonts w:ascii="Palatino Linotype" w:hAnsi="Palatino Linotype"/>
        </w:rPr>
        <w:t>a</w:t>
      </w:r>
      <w:r w:rsidRPr="004F3786">
        <w:rPr>
          <w:rFonts w:ascii="Palatino Linotype" w:hAnsi="Palatino Linotype" w:cs="Arial"/>
        </w:rPr>
        <w:t>cordó poner a la vista del</w:t>
      </w:r>
      <w:r w:rsidRPr="004F3786">
        <w:rPr>
          <w:rFonts w:ascii="Palatino Linotype" w:hAnsi="Palatino Linotype" w:cs="Arial"/>
          <w:b/>
        </w:rPr>
        <w:t xml:space="preserve"> RECURRENTE</w:t>
      </w:r>
      <w:r w:rsidRPr="004F3786">
        <w:rPr>
          <w:rFonts w:ascii="Palatino Linotype" w:hAnsi="Palatino Linotype"/>
          <w:b/>
        </w:rPr>
        <w:t xml:space="preserve"> </w:t>
      </w:r>
      <w:r w:rsidRPr="004F3786">
        <w:rPr>
          <w:rFonts w:ascii="Palatino Linotype" w:hAnsi="Palatino Linotype"/>
        </w:rPr>
        <w:t>el</w:t>
      </w:r>
      <w:r w:rsidRPr="004F3786">
        <w:rPr>
          <w:rFonts w:ascii="Palatino Linotype" w:hAnsi="Palatino Linotype" w:cs="Arial"/>
          <w:lang w:val="es-ES_tradnl"/>
        </w:rPr>
        <w:t xml:space="preserve"> </w:t>
      </w:r>
      <w:r w:rsidRPr="004F3786">
        <w:rPr>
          <w:rFonts w:ascii="Palatino Linotype" w:hAnsi="Palatino Linotype"/>
        </w:rPr>
        <w:t xml:space="preserve">Informe </w:t>
      </w:r>
      <w:r w:rsidRPr="004F3786">
        <w:rPr>
          <w:rFonts w:ascii="Palatino Linotype" w:hAnsi="Palatino Linotype" w:cs="Arial"/>
        </w:rPr>
        <w:t>Justificado</w:t>
      </w:r>
      <w:r w:rsidRPr="004F3786">
        <w:rPr>
          <w:rFonts w:ascii="Palatino Linotype" w:hAnsi="Palatino Linotype"/>
        </w:rPr>
        <w:t>, para que en un plazo de tres días hábiles, éste manifestara lo que a su derecho conviniera, apercibiéndolo que en caso de no realizar manifestación alguna, se tendría por precluido su derecho:</w:t>
      </w:r>
      <w:bookmarkEnd w:id="4"/>
    </w:p>
    <w:p w:rsidR="00985080" w:rsidRPr="004F3786" w:rsidRDefault="00D61B87" w:rsidP="00985080">
      <w:pPr>
        <w:jc w:val="center"/>
        <w:rPr>
          <w:rFonts w:ascii="Palatino Linotype" w:hAnsi="Palatino Linotype"/>
        </w:rPr>
      </w:pPr>
      <w:r w:rsidRPr="004F3786">
        <w:rPr>
          <w:noProof/>
          <w:lang w:eastAsia="es-MX"/>
        </w:rPr>
        <w:drawing>
          <wp:inline distT="0" distB="0" distL="0" distR="0" wp14:anchorId="48CBC1D8" wp14:editId="498CB4DA">
            <wp:extent cx="5791835" cy="892810"/>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91835" cy="892810"/>
                    </a:xfrm>
                    <a:prstGeom prst="rect">
                      <a:avLst/>
                    </a:prstGeom>
                  </pic:spPr>
                </pic:pic>
              </a:graphicData>
            </a:graphic>
          </wp:inline>
        </w:drawing>
      </w:r>
    </w:p>
    <w:p w:rsidR="00985080" w:rsidRPr="004F3786" w:rsidRDefault="00985080" w:rsidP="00985080">
      <w:pPr>
        <w:pStyle w:val="Prrafodelista"/>
        <w:spacing w:before="200" w:after="160" w:line="360" w:lineRule="auto"/>
        <w:ind w:left="0"/>
        <w:jc w:val="both"/>
        <w:rPr>
          <w:rFonts w:ascii="Palatino Linotype" w:hAnsi="Palatino Linotype"/>
        </w:rPr>
      </w:pPr>
      <w:r w:rsidRPr="004F3786">
        <w:rPr>
          <w:rFonts w:ascii="Palatino Linotype" w:hAnsi="Palatino Linotype"/>
        </w:rPr>
        <w:t xml:space="preserve">En ese sentido, </w:t>
      </w:r>
      <w:r w:rsidRPr="004F3786">
        <w:rPr>
          <w:rFonts w:ascii="Palatino Linotype" w:hAnsi="Palatino Linotype" w:cs="Arial"/>
          <w:b/>
        </w:rPr>
        <w:t>EL RECURRENTE</w:t>
      </w:r>
      <w:r w:rsidRPr="004F3786">
        <w:rPr>
          <w:rFonts w:ascii="Palatino Linotype" w:hAnsi="Palatino Linotype"/>
        </w:rPr>
        <w:t xml:space="preserve"> fue omiso en realizar manifestaciones al Informe Justificado.</w:t>
      </w:r>
    </w:p>
    <w:p w:rsidR="00FF3111" w:rsidRPr="004F3786" w:rsidRDefault="00270CBB" w:rsidP="00A425B9">
      <w:pPr>
        <w:pStyle w:val="Prrafodelista"/>
        <w:numPr>
          <w:ilvl w:val="0"/>
          <w:numId w:val="4"/>
        </w:numPr>
        <w:tabs>
          <w:tab w:val="left" w:pos="709"/>
        </w:tabs>
        <w:spacing w:before="200" w:after="200" w:line="360" w:lineRule="auto"/>
        <w:ind w:left="0" w:firstLine="0"/>
        <w:jc w:val="both"/>
        <w:rPr>
          <w:rFonts w:ascii="Palatino Linotype" w:hAnsi="Palatino Linotype"/>
        </w:rPr>
      </w:pPr>
      <w:r w:rsidRPr="004F3786">
        <w:rPr>
          <w:rFonts w:ascii="Palatino Linotype" w:hAnsi="Palatino Linotype" w:cs="Arial"/>
        </w:rPr>
        <w:t>Una</w:t>
      </w:r>
      <w:r w:rsidR="00D730A4" w:rsidRPr="004F3786">
        <w:rPr>
          <w:rFonts w:ascii="Palatino Linotype" w:hAnsi="Palatino Linotype" w:cs="Arial"/>
        </w:rPr>
        <w:t xml:space="preserve"> </w:t>
      </w:r>
      <w:r w:rsidRPr="004F3786">
        <w:rPr>
          <w:rFonts w:ascii="Palatino Linotype" w:hAnsi="Palatino Linotype" w:cs="Arial"/>
        </w:rPr>
        <w:t>vez</w:t>
      </w:r>
      <w:r w:rsidR="00D730A4" w:rsidRPr="004F3786">
        <w:rPr>
          <w:rFonts w:ascii="Palatino Linotype" w:hAnsi="Palatino Linotype" w:cs="Arial"/>
        </w:rPr>
        <w:t xml:space="preserve"> </w:t>
      </w:r>
      <w:r w:rsidRPr="004F3786">
        <w:rPr>
          <w:rFonts w:ascii="Palatino Linotype" w:hAnsi="Palatino Linotype" w:cs="Arial"/>
        </w:rPr>
        <w:t>a</w:t>
      </w:r>
      <w:r w:rsidR="00FF3111" w:rsidRPr="004F3786">
        <w:rPr>
          <w:rFonts w:ascii="Palatino Linotype" w:hAnsi="Palatino Linotype" w:cs="Arial"/>
        </w:rPr>
        <w:t>nalizado</w:t>
      </w:r>
      <w:r w:rsidR="00D730A4" w:rsidRPr="004F3786">
        <w:rPr>
          <w:rFonts w:ascii="Palatino Linotype" w:hAnsi="Palatino Linotype" w:cs="Arial"/>
        </w:rPr>
        <w:t xml:space="preserve"> </w:t>
      </w:r>
      <w:r w:rsidR="00FF3111" w:rsidRPr="004F3786">
        <w:rPr>
          <w:rFonts w:ascii="Palatino Linotype" w:hAnsi="Palatino Linotype" w:cs="Arial"/>
        </w:rPr>
        <w:t>el</w:t>
      </w:r>
      <w:r w:rsidR="00D730A4" w:rsidRPr="004F3786">
        <w:rPr>
          <w:rFonts w:ascii="Palatino Linotype" w:hAnsi="Palatino Linotype" w:cs="Arial"/>
        </w:rPr>
        <w:t xml:space="preserve"> </w:t>
      </w:r>
      <w:r w:rsidR="00FF3111" w:rsidRPr="004F3786">
        <w:rPr>
          <w:rFonts w:ascii="Palatino Linotype" w:hAnsi="Palatino Linotype" w:cs="Arial"/>
        </w:rPr>
        <w:t>estado</w:t>
      </w:r>
      <w:r w:rsidR="00D730A4" w:rsidRPr="004F3786">
        <w:rPr>
          <w:rFonts w:ascii="Palatino Linotype" w:hAnsi="Palatino Linotype" w:cs="Arial"/>
        </w:rPr>
        <w:t xml:space="preserve"> </w:t>
      </w:r>
      <w:r w:rsidR="00FF3111" w:rsidRPr="004F3786">
        <w:rPr>
          <w:rFonts w:ascii="Palatino Linotype" w:hAnsi="Palatino Linotype" w:cs="Arial"/>
        </w:rPr>
        <w:t>procesal</w:t>
      </w:r>
      <w:r w:rsidR="00D730A4" w:rsidRPr="004F3786">
        <w:rPr>
          <w:rFonts w:ascii="Palatino Linotype" w:hAnsi="Palatino Linotype" w:cs="Arial"/>
        </w:rPr>
        <w:t xml:space="preserve"> </w:t>
      </w:r>
      <w:r w:rsidR="00FF3111" w:rsidRPr="004F3786">
        <w:rPr>
          <w:rFonts w:ascii="Palatino Linotype" w:hAnsi="Palatino Linotype" w:cs="Arial"/>
        </w:rPr>
        <w:t>que</w:t>
      </w:r>
      <w:r w:rsidR="00D730A4" w:rsidRPr="004F3786">
        <w:rPr>
          <w:rFonts w:ascii="Palatino Linotype" w:hAnsi="Palatino Linotype" w:cs="Arial"/>
        </w:rPr>
        <w:t xml:space="preserve"> </w:t>
      </w:r>
      <w:r w:rsidR="00FF3111" w:rsidRPr="004F3786">
        <w:rPr>
          <w:rFonts w:ascii="Palatino Linotype" w:hAnsi="Palatino Linotype" w:cs="Arial"/>
        </w:rPr>
        <w:t>guarda</w:t>
      </w:r>
      <w:r w:rsidR="00D730A4" w:rsidRPr="004F3786">
        <w:rPr>
          <w:rFonts w:ascii="Palatino Linotype" w:hAnsi="Palatino Linotype" w:cs="Arial"/>
        </w:rPr>
        <w:t xml:space="preserve"> </w:t>
      </w:r>
      <w:r w:rsidR="00FF3111" w:rsidRPr="004F3786">
        <w:rPr>
          <w:rFonts w:ascii="Palatino Linotype" w:hAnsi="Palatino Linotype" w:cs="Arial"/>
        </w:rPr>
        <w:t>el</w:t>
      </w:r>
      <w:r w:rsidR="00D730A4" w:rsidRPr="004F3786">
        <w:rPr>
          <w:rFonts w:ascii="Palatino Linotype" w:hAnsi="Palatino Linotype" w:cs="Arial"/>
        </w:rPr>
        <w:t xml:space="preserve"> </w:t>
      </w:r>
      <w:r w:rsidR="00FF3111" w:rsidRPr="004F3786">
        <w:rPr>
          <w:rFonts w:ascii="Palatino Linotype" w:hAnsi="Palatino Linotype" w:cs="Arial"/>
        </w:rPr>
        <w:t>expediente,</w:t>
      </w:r>
      <w:r w:rsidR="00D730A4" w:rsidRPr="004F3786">
        <w:rPr>
          <w:rFonts w:ascii="Palatino Linotype" w:hAnsi="Palatino Linotype" w:cs="Arial"/>
        </w:rPr>
        <w:t xml:space="preserve"> </w:t>
      </w:r>
      <w:r w:rsidR="00FF3111" w:rsidRPr="004F3786">
        <w:rPr>
          <w:rFonts w:ascii="Palatino Linotype" w:hAnsi="Palatino Linotype" w:cs="Arial"/>
        </w:rPr>
        <w:t>en</w:t>
      </w:r>
      <w:r w:rsidR="00D730A4" w:rsidRPr="004F3786">
        <w:rPr>
          <w:rFonts w:ascii="Palatino Linotype" w:hAnsi="Palatino Linotype" w:cs="Arial"/>
        </w:rPr>
        <w:t xml:space="preserve"> </w:t>
      </w:r>
      <w:r w:rsidR="00FF3111" w:rsidRPr="004F3786">
        <w:rPr>
          <w:rFonts w:ascii="Palatino Linotype" w:hAnsi="Palatino Linotype" w:cs="Arial"/>
        </w:rPr>
        <w:t>fecha</w:t>
      </w:r>
      <w:r w:rsidR="00D730A4" w:rsidRPr="004F3786">
        <w:rPr>
          <w:rFonts w:ascii="Palatino Linotype" w:hAnsi="Palatino Linotype" w:cs="Arial"/>
        </w:rPr>
        <w:t xml:space="preserve"> </w:t>
      </w:r>
      <w:r w:rsidR="00D61B87" w:rsidRPr="004F3786">
        <w:rPr>
          <w:rFonts w:ascii="Palatino Linotype" w:hAnsi="Palatino Linotype" w:cs="Arial"/>
        </w:rPr>
        <w:t xml:space="preserve">treinta </w:t>
      </w:r>
      <w:r w:rsidR="00D61B87" w:rsidRPr="004F3786">
        <w:rPr>
          <w:rFonts w:ascii="Palatino Linotype" w:hAnsi="Palatino Linotype" w:cs="Arial"/>
          <w:lang w:val="es-ES_tradnl"/>
        </w:rPr>
        <w:t>de octubre de dos mil dieciocho</w:t>
      </w:r>
      <w:r w:rsidR="00FF3111" w:rsidRPr="004F3786">
        <w:rPr>
          <w:rFonts w:ascii="Palatino Linotype" w:hAnsi="Palatino Linotype" w:cs="Arial"/>
        </w:rPr>
        <w:t>,</w:t>
      </w:r>
      <w:r w:rsidR="00D730A4" w:rsidRPr="004F3786">
        <w:rPr>
          <w:rFonts w:ascii="Palatino Linotype" w:hAnsi="Palatino Linotype" w:cs="Arial"/>
        </w:rPr>
        <w:t xml:space="preserve"> </w:t>
      </w:r>
      <w:r w:rsidR="00FF3111" w:rsidRPr="004F3786">
        <w:rPr>
          <w:rFonts w:ascii="Palatino Linotype" w:hAnsi="Palatino Linotype" w:cs="Arial"/>
        </w:rPr>
        <w:t>la</w:t>
      </w:r>
      <w:r w:rsidR="00D730A4" w:rsidRPr="004F3786">
        <w:rPr>
          <w:rFonts w:ascii="Palatino Linotype" w:hAnsi="Palatino Linotype" w:cs="Arial"/>
        </w:rPr>
        <w:t xml:space="preserve"> </w:t>
      </w:r>
      <w:r w:rsidR="00FF3111" w:rsidRPr="004F3786">
        <w:rPr>
          <w:rFonts w:ascii="Palatino Linotype" w:hAnsi="Palatino Linotype" w:cs="Arial"/>
        </w:rPr>
        <w:t>Comisionada</w:t>
      </w:r>
      <w:r w:rsidR="00D730A4" w:rsidRPr="004F3786">
        <w:rPr>
          <w:rFonts w:ascii="Palatino Linotype" w:hAnsi="Palatino Linotype" w:cs="Arial"/>
        </w:rPr>
        <w:t xml:space="preserve"> </w:t>
      </w:r>
      <w:r w:rsidR="00FF3111" w:rsidRPr="004F3786">
        <w:rPr>
          <w:rFonts w:ascii="Palatino Linotype" w:hAnsi="Palatino Linotype" w:cs="Arial"/>
        </w:rPr>
        <w:t>Ponente</w:t>
      </w:r>
      <w:r w:rsidR="00D730A4" w:rsidRPr="004F3786">
        <w:rPr>
          <w:rFonts w:ascii="Palatino Linotype" w:hAnsi="Palatino Linotype" w:cs="Arial"/>
        </w:rPr>
        <w:t xml:space="preserve"> </w:t>
      </w:r>
      <w:r w:rsidR="00FF3111" w:rsidRPr="004F3786">
        <w:rPr>
          <w:rFonts w:ascii="Palatino Linotype" w:hAnsi="Palatino Linotype" w:cs="Arial"/>
        </w:rPr>
        <w:t>acordó</w:t>
      </w:r>
      <w:r w:rsidR="00D730A4" w:rsidRPr="004F3786">
        <w:rPr>
          <w:rFonts w:ascii="Palatino Linotype" w:hAnsi="Palatino Linotype" w:cs="Arial"/>
        </w:rPr>
        <w:t xml:space="preserve"> </w:t>
      </w:r>
      <w:r w:rsidR="00FF3111" w:rsidRPr="004F3786">
        <w:rPr>
          <w:rFonts w:ascii="Palatino Linotype" w:hAnsi="Palatino Linotype" w:cs="Arial"/>
        </w:rPr>
        <w:t>el</w:t>
      </w:r>
      <w:r w:rsidR="00D730A4" w:rsidRPr="004F3786">
        <w:rPr>
          <w:rFonts w:ascii="Palatino Linotype" w:hAnsi="Palatino Linotype" w:cs="Arial"/>
        </w:rPr>
        <w:t xml:space="preserve"> </w:t>
      </w:r>
      <w:r w:rsidR="00FF3111" w:rsidRPr="004F3786">
        <w:rPr>
          <w:rFonts w:ascii="Palatino Linotype" w:hAnsi="Palatino Linotype" w:cs="Arial"/>
        </w:rPr>
        <w:t>cierre</w:t>
      </w:r>
      <w:r w:rsidR="00D730A4" w:rsidRPr="004F3786">
        <w:rPr>
          <w:rFonts w:ascii="Palatino Linotype" w:hAnsi="Palatino Linotype" w:cs="Arial"/>
        </w:rPr>
        <w:t xml:space="preserve"> </w:t>
      </w:r>
      <w:r w:rsidR="00FF3111" w:rsidRPr="004F3786">
        <w:rPr>
          <w:rFonts w:ascii="Palatino Linotype" w:hAnsi="Palatino Linotype" w:cs="Arial"/>
        </w:rPr>
        <w:t>de</w:t>
      </w:r>
      <w:r w:rsidR="00D730A4" w:rsidRPr="004F3786">
        <w:rPr>
          <w:rFonts w:ascii="Palatino Linotype" w:hAnsi="Palatino Linotype" w:cs="Arial"/>
        </w:rPr>
        <w:t xml:space="preserve"> </w:t>
      </w:r>
      <w:r w:rsidR="00FF3111" w:rsidRPr="004F3786">
        <w:rPr>
          <w:rFonts w:ascii="Palatino Linotype" w:hAnsi="Palatino Linotype" w:cs="Arial"/>
        </w:rPr>
        <w:t>instrucción,</w:t>
      </w:r>
      <w:r w:rsidR="00D730A4" w:rsidRPr="004F3786">
        <w:rPr>
          <w:rFonts w:ascii="Palatino Linotype" w:hAnsi="Palatino Linotype" w:cs="Arial"/>
        </w:rPr>
        <w:t xml:space="preserve"> </w:t>
      </w:r>
      <w:r w:rsidR="00FF3111" w:rsidRPr="004F3786">
        <w:rPr>
          <w:rFonts w:ascii="Palatino Linotype" w:hAnsi="Palatino Linotype" w:cs="Arial"/>
        </w:rPr>
        <w:t>así</w:t>
      </w:r>
      <w:r w:rsidR="00D730A4" w:rsidRPr="004F3786">
        <w:rPr>
          <w:rFonts w:ascii="Palatino Linotype" w:hAnsi="Palatino Linotype" w:cs="Arial"/>
        </w:rPr>
        <w:t xml:space="preserve"> </w:t>
      </w:r>
      <w:r w:rsidR="00FF3111" w:rsidRPr="004F3786">
        <w:rPr>
          <w:rFonts w:ascii="Palatino Linotype" w:hAnsi="Palatino Linotype" w:cs="Arial"/>
          <w:lang w:val="es-ES_tradnl"/>
        </w:rPr>
        <w:t>como</w:t>
      </w:r>
      <w:r w:rsidR="00D730A4" w:rsidRPr="004F3786">
        <w:rPr>
          <w:rFonts w:ascii="Palatino Linotype" w:hAnsi="Palatino Linotype" w:cs="Arial"/>
        </w:rPr>
        <w:t xml:space="preserve"> </w:t>
      </w:r>
      <w:r w:rsidR="00FF3111" w:rsidRPr="004F3786">
        <w:rPr>
          <w:rFonts w:ascii="Palatino Linotype" w:hAnsi="Palatino Linotype" w:cs="Arial"/>
        </w:rPr>
        <w:t>la</w:t>
      </w:r>
      <w:r w:rsidR="00D730A4" w:rsidRPr="004F3786">
        <w:rPr>
          <w:rFonts w:ascii="Palatino Linotype" w:hAnsi="Palatino Linotype" w:cs="Arial"/>
        </w:rPr>
        <w:t xml:space="preserve"> </w:t>
      </w:r>
      <w:r w:rsidR="00FF3111" w:rsidRPr="004F3786">
        <w:rPr>
          <w:rFonts w:ascii="Palatino Linotype" w:hAnsi="Palatino Linotype" w:cs="Arial"/>
        </w:rPr>
        <w:t>remisión</w:t>
      </w:r>
      <w:r w:rsidR="00D730A4" w:rsidRPr="004F3786">
        <w:rPr>
          <w:rFonts w:ascii="Palatino Linotype" w:hAnsi="Palatino Linotype" w:cs="Arial"/>
        </w:rPr>
        <w:t xml:space="preserve"> </w:t>
      </w:r>
      <w:r w:rsidR="00FF3111" w:rsidRPr="004F3786">
        <w:rPr>
          <w:rFonts w:ascii="Palatino Linotype" w:hAnsi="Palatino Linotype" w:cs="Arial"/>
        </w:rPr>
        <w:t>del</w:t>
      </w:r>
      <w:r w:rsidR="00D730A4" w:rsidRPr="004F3786">
        <w:rPr>
          <w:rFonts w:ascii="Palatino Linotype" w:hAnsi="Palatino Linotype" w:cs="Arial"/>
        </w:rPr>
        <w:t xml:space="preserve"> </w:t>
      </w:r>
      <w:r w:rsidR="00FF3111" w:rsidRPr="004F3786">
        <w:rPr>
          <w:rFonts w:ascii="Palatino Linotype" w:hAnsi="Palatino Linotype" w:cs="Arial"/>
        </w:rPr>
        <w:t>mismo</w:t>
      </w:r>
      <w:r w:rsidR="00D730A4" w:rsidRPr="004F3786">
        <w:rPr>
          <w:rFonts w:ascii="Palatino Linotype" w:hAnsi="Palatino Linotype" w:cs="Arial"/>
        </w:rPr>
        <w:t xml:space="preserve"> </w:t>
      </w:r>
      <w:r w:rsidR="00FF3111" w:rsidRPr="004F3786">
        <w:rPr>
          <w:rFonts w:ascii="Palatino Linotype" w:hAnsi="Palatino Linotype" w:cs="Arial"/>
        </w:rPr>
        <w:t>a</w:t>
      </w:r>
      <w:r w:rsidR="00D730A4" w:rsidRPr="004F3786">
        <w:rPr>
          <w:rFonts w:ascii="Palatino Linotype" w:hAnsi="Palatino Linotype" w:cs="Arial"/>
        </w:rPr>
        <w:t xml:space="preserve"> </w:t>
      </w:r>
      <w:r w:rsidR="00FF3111" w:rsidRPr="004F3786">
        <w:rPr>
          <w:rFonts w:ascii="Palatino Linotype" w:hAnsi="Palatino Linotype" w:cs="Arial"/>
        </w:rPr>
        <w:t>efecto</w:t>
      </w:r>
      <w:r w:rsidR="00D730A4" w:rsidRPr="004F3786">
        <w:rPr>
          <w:rFonts w:ascii="Palatino Linotype" w:hAnsi="Palatino Linotype" w:cs="Arial"/>
        </w:rPr>
        <w:t xml:space="preserve"> </w:t>
      </w:r>
      <w:r w:rsidR="00FF3111" w:rsidRPr="004F3786">
        <w:rPr>
          <w:rFonts w:ascii="Palatino Linotype" w:hAnsi="Palatino Linotype" w:cs="Arial"/>
          <w:lang w:val="es-ES_tradnl"/>
        </w:rPr>
        <w:t>de</w:t>
      </w:r>
      <w:r w:rsidR="00D730A4" w:rsidRPr="004F3786">
        <w:rPr>
          <w:rFonts w:ascii="Palatino Linotype" w:hAnsi="Palatino Linotype" w:cs="Arial"/>
        </w:rPr>
        <w:t xml:space="preserve"> </w:t>
      </w:r>
      <w:r w:rsidR="00FF3111" w:rsidRPr="004F3786">
        <w:rPr>
          <w:rFonts w:ascii="Palatino Linotype" w:hAnsi="Palatino Linotype" w:cs="Arial"/>
        </w:rPr>
        <w:t>ser</w:t>
      </w:r>
      <w:r w:rsidR="00D730A4" w:rsidRPr="004F3786">
        <w:rPr>
          <w:rFonts w:ascii="Palatino Linotype" w:hAnsi="Palatino Linotype" w:cs="Arial"/>
        </w:rPr>
        <w:t xml:space="preserve"> </w:t>
      </w:r>
      <w:r w:rsidR="00FF3111" w:rsidRPr="004F3786">
        <w:rPr>
          <w:rFonts w:ascii="Palatino Linotype" w:hAnsi="Palatino Linotype" w:cs="Arial"/>
        </w:rPr>
        <w:t>resuelto,</w:t>
      </w:r>
      <w:r w:rsidR="00D730A4" w:rsidRPr="004F3786">
        <w:rPr>
          <w:rFonts w:ascii="Palatino Linotype" w:hAnsi="Palatino Linotype" w:cs="Arial"/>
        </w:rPr>
        <w:t xml:space="preserve"> </w:t>
      </w:r>
      <w:r w:rsidR="00FF3111" w:rsidRPr="004F3786">
        <w:rPr>
          <w:rFonts w:ascii="Palatino Linotype" w:hAnsi="Palatino Linotype" w:cs="Arial"/>
        </w:rPr>
        <w:t>de</w:t>
      </w:r>
      <w:r w:rsidR="00D730A4" w:rsidRPr="004F3786">
        <w:rPr>
          <w:rFonts w:ascii="Palatino Linotype" w:hAnsi="Palatino Linotype" w:cs="Arial"/>
        </w:rPr>
        <w:t xml:space="preserve"> </w:t>
      </w:r>
      <w:r w:rsidR="00FF3111" w:rsidRPr="004F3786">
        <w:rPr>
          <w:rFonts w:ascii="Palatino Linotype" w:hAnsi="Palatino Linotype" w:cs="Arial"/>
        </w:rPr>
        <w:t>conformidad</w:t>
      </w:r>
      <w:r w:rsidR="00D730A4" w:rsidRPr="004F3786">
        <w:rPr>
          <w:rFonts w:ascii="Palatino Linotype" w:hAnsi="Palatino Linotype" w:cs="Arial"/>
        </w:rPr>
        <w:t xml:space="preserve"> </w:t>
      </w:r>
      <w:r w:rsidR="00FF3111" w:rsidRPr="004F3786">
        <w:rPr>
          <w:rFonts w:ascii="Palatino Linotype" w:hAnsi="Palatino Linotype" w:cs="Arial"/>
        </w:rPr>
        <w:t>con</w:t>
      </w:r>
      <w:r w:rsidR="00D730A4" w:rsidRPr="004F3786">
        <w:rPr>
          <w:rFonts w:ascii="Palatino Linotype" w:hAnsi="Palatino Linotype" w:cs="Arial"/>
        </w:rPr>
        <w:t xml:space="preserve"> </w:t>
      </w:r>
      <w:r w:rsidR="00FF3111" w:rsidRPr="004F3786">
        <w:rPr>
          <w:rFonts w:ascii="Palatino Linotype" w:hAnsi="Palatino Linotype" w:cs="Arial"/>
        </w:rPr>
        <w:t>lo</w:t>
      </w:r>
      <w:r w:rsidR="00D730A4" w:rsidRPr="004F3786">
        <w:rPr>
          <w:rFonts w:ascii="Palatino Linotype" w:hAnsi="Palatino Linotype" w:cs="Arial"/>
        </w:rPr>
        <w:t xml:space="preserve"> </w:t>
      </w:r>
      <w:r w:rsidR="00FF3111" w:rsidRPr="004F3786">
        <w:rPr>
          <w:rFonts w:ascii="Palatino Linotype" w:hAnsi="Palatino Linotype" w:cs="Arial"/>
        </w:rPr>
        <w:t>establecido</w:t>
      </w:r>
      <w:r w:rsidR="00D730A4" w:rsidRPr="004F3786">
        <w:rPr>
          <w:rFonts w:ascii="Palatino Linotype" w:hAnsi="Palatino Linotype" w:cs="Arial"/>
        </w:rPr>
        <w:t xml:space="preserve"> </w:t>
      </w:r>
      <w:r w:rsidR="00FF3111" w:rsidRPr="004F3786">
        <w:rPr>
          <w:rFonts w:ascii="Palatino Linotype" w:hAnsi="Palatino Linotype" w:cs="Arial"/>
        </w:rPr>
        <w:t>en</w:t>
      </w:r>
      <w:r w:rsidR="00D730A4" w:rsidRPr="004F3786">
        <w:rPr>
          <w:rFonts w:ascii="Palatino Linotype" w:hAnsi="Palatino Linotype" w:cs="Arial"/>
        </w:rPr>
        <w:t xml:space="preserve"> </w:t>
      </w:r>
      <w:r w:rsidR="00FF3111" w:rsidRPr="004F3786">
        <w:rPr>
          <w:rFonts w:ascii="Palatino Linotype" w:hAnsi="Palatino Linotype" w:cs="Arial"/>
        </w:rPr>
        <w:t>el</w:t>
      </w:r>
      <w:r w:rsidR="00D730A4" w:rsidRPr="004F3786">
        <w:rPr>
          <w:rFonts w:ascii="Palatino Linotype" w:hAnsi="Palatino Linotype" w:cs="Arial"/>
        </w:rPr>
        <w:t xml:space="preserve"> </w:t>
      </w:r>
      <w:r w:rsidR="00FF3111" w:rsidRPr="004F3786">
        <w:rPr>
          <w:rFonts w:ascii="Palatino Linotype" w:hAnsi="Palatino Linotype" w:cs="Arial"/>
        </w:rPr>
        <w:t>artículo</w:t>
      </w:r>
      <w:r w:rsidR="00D730A4" w:rsidRPr="004F3786">
        <w:rPr>
          <w:rFonts w:ascii="Palatino Linotype" w:hAnsi="Palatino Linotype" w:cs="Arial"/>
        </w:rPr>
        <w:t xml:space="preserve"> </w:t>
      </w:r>
      <w:r w:rsidR="00FF3111" w:rsidRPr="004F3786">
        <w:rPr>
          <w:rFonts w:ascii="Palatino Linotype" w:hAnsi="Palatino Linotype" w:cs="Arial"/>
        </w:rPr>
        <w:t>185</w:t>
      </w:r>
      <w:r w:rsidR="00D730A4" w:rsidRPr="004F3786">
        <w:rPr>
          <w:rFonts w:ascii="Palatino Linotype" w:hAnsi="Palatino Linotype" w:cs="Arial"/>
        </w:rPr>
        <w:t xml:space="preserve"> </w:t>
      </w:r>
      <w:r w:rsidR="00FF3111" w:rsidRPr="004F3786">
        <w:rPr>
          <w:rFonts w:ascii="Palatino Linotype" w:hAnsi="Palatino Linotype" w:cs="Arial"/>
        </w:rPr>
        <w:t>fracciones</w:t>
      </w:r>
      <w:r w:rsidR="00D730A4" w:rsidRPr="004F3786">
        <w:rPr>
          <w:rFonts w:ascii="Palatino Linotype" w:hAnsi="Palatino Linotype" w:cs="Arial"/>
        </w:rPr>
        <w:t xml:space="preserve"> </w:t>
      </w:r>
      <w:r w:rsidR="00FF3111" w:rsidRPr="004F3786">
        <w:rPr>
          <w:rFonts w:ascii="Palatino Linotype" w:hAnsi="Palatino Linotype" w:cs="Arial"/>
        </w:rPr>
        <w:t>VI</w:t>
      </w:r>
      <w:r w:rsidR="00D730A4" w:rsidRPr="004F3786">
        <w:rPr>
          <w:rFonts w:ascii="Palatino Linotype" w:hAnsi="Palatino Linotype" w:cs="Arial"/>
        </w:rPr>
        <w:t xml:space="preserve"> </w:t>
      </w:r>
      <w:r w:rsidR="00FF3111" w:rsidRPr="004F3786">
        <w:rPr>
          <w:rFonts w:ascii="Palatino Linotype" w:hAnsi="Palatino Linotype" w:cs="Arial"/>
        </w:rPr>
        <w:t>y</w:t>
      </w:r>
      <w:r w:rsidR="00D730A4" w:rsidRPr="004F3786">
        <w:rPr>
          <w:rFonts w:ascii="Palatino Linotype" w:hAnsi="Palatino Linotype" w:cs="Arial"/>
        </w:rPr>
        <w:t xml:space="preserve"> </w:t>
      </w:r>
      <w:r w:rsidR="00FF3111" w:rsidRPr="004F3786">
        <w:rPr>
          <w:rFonts w:ascii="Palatino Linotype" w:hAnsi="Palatino Linotype" w:cs="Arial"/>
        </w:rPr>
        <w:t>VIII</w:t>
      </w:r>
      <w:r w:rsidR="00D730A4" w:rsidRPr="004F3786">
        <w:rPr>
          <w:rFonts w:ascii="Palatino Linotype" w:hAnsi="Palatino Linotype" w:cs="Arial"/>
        </w:rPr>
        <w:t xml:space="preserve"> </w:t>
      </w:r>
      <w:r w:rsidR="00FF3111" w:rsidRPr="004F3786">
        <w:rPr>
          <w:rFonts w:ascii="Palatino Linotype" w:hAnsi="Palatino Linotype" w:cs="Arial"/>
        </w:rPr>
        <w:t>de</w:t>
      </w:r>
      <w:r w:rsidR="00D730A4" w:rsidRPr="004F3786">
        <w:rPr>
          <w:rFonts w:ascii="Palatino Linotype" w:hAnsi="Palatino Linotype" w:cs="Arial"/>
        </w:rPr>
        <w:t xml:space="preserve"> </w:t>
      </w:r>
      <w:r w:rsidR="00FF3111" w:rsidRPr="004F3786">
        <w:rPr>
          <w:rFonts w:ascii="Palatino Linotype" w:hAnsi="Palatino Linotype" w:cs="Arial"/>
        </w:rPr>
        <w:t>la</w:t>
      </w:r>
      <w:r w:rsidR="00D730A4" w:rsidRPr="004F3786">
        <w:rPr>
          <w:rFonts w:ascii="Palatino Linotype" w:hAnsi="Palatino Linotype" w:cs="Arial"/>
        </w:rPr>
        <w:t xml:space="preserve"> </w:t>
      </w:r>
      <w:r w:rsidR="00FF3111" w:rsidRPr="004F3786">
        <w:rPr>
          <w:rFonts w:ascii="Palatino Linotype" w:hAnsi="Palatino Linotype" w:cs="Arial"/>
        </w:rPr>
        <w:t>Ley</w:t>
      </w:r>
      <w:r w:rsidR="00D730A4" w:rsidRPr="004F3786">
        <w:rPr>
          <w:rFonts w:ascii="Palatino Linotype" w:hAnsi="Palatino Linotype" w:cs="Arial"/>
        </w:rPr>
        <w:t xml:space="preserve"> </w:t>
      </w:r>
      <w:r w:rsidR="00FF3111" w:rsidRPr="004F3786">
        <w:rPr>
          <w:rFonts w:ascii="Palatino Linotype" w:hAnsi="Palatino Linotype" w:cs="Arial"/>
        </w:rPr>
        <w:t>de</w:t>
      </w:r>
      <w:r w:rsidR="00D730A4" w:rsidRPr="004F3786">
        <w:rPr>
          <w:rFonts w:ascii="Palatino Linotype" w:hAnsi="Palatino Linotype" w:cs="Arial"/>
        </w:rPr>
        <w:t xml:space="preserve"> </w:t>
      </w:r>
      <w:r w:rsidR="00FF3111" w:rsidRPr="004F3786">
        <w:rPr>
          <w:rFonts w:ascii="Palatino Linotype" w:hAnsi="Palatino Linotype" w:cs="Arial"/>
        </w:rPr>
        <w:t>Transparencia</w:t>
      </w:r>
      <w:r w:rsidR="00D730A4" w:rsidRPr="004F3786">
        <w:rPr>
          <w:rFonts w:ascii="Palatino Linotype" w:hAnsi="Palatino Linotype" w:cs="Arial"/>
        </w:rPr>
        <w:t xml:space="preserve"> </w:t>
      </w:r>
      <w:r w:rsidR="00FF3111" w:rsidRPr="004F3786">
        <w:rPr>
          <w:rFonts w:ascii="Palatino Linotype" w:hAnsi="Palatino Linotype" w:cs="Arial"/>
        </w:rPr>
        <w:t>y</w:t>
      </w:r>
      <w:r w:rsidR="00D730A4" w:rsidRPr="004F3786">
        <w:rPr>
          <w:rFonts w:ascii="Palatino Linotype" w:hAnsi="Palatino Linotype" w:cs="Arial"/>
        </w:rPr>
        <w:t xml:space="preserve"> </w:t>
      </w:r>
      <w:r w:rsidR="00FF3111" w:rsidRPr="004F3786">
        <w:rPr>
          <w:rFonts w:ascii="Palatino Linotype" w:hAnsi="Palatino Linotype" w:cs="Arial"/>
        </w:rPr>
        <w:t>Acceso</w:t>
      </w:r>
      <w:r w:rsidR="00D730A4" w:rsidRPr="004F3786">
        <w:rPr>
          <w:rFonts w:ascii="Palatino Linotype" w:hAnsi="Palatino Linotype" w:cs="Arial"/>
        </w:rPr>
        <w:t xml:space="preserve"> </w:t>
      </w:r>
      <w:r w:rsidR="00FF3111" w:rsidRPr="004F3786">
        <w:rPr>
          <w:rFonts w:ascii="Palatino Linotype" w:hAnsi="Palatino Linotype" w:cs="Arial"/>
        </w:rPr>
        <w:t>a</w:t>
      </w:r>
      <w:r w:rsidR="00D730A4" w:rsidRPr="004F3786">
        <w:rPr>
          <w:rFonts w:ascii="Palatino Linotype" w:hAnsi="Palatino Linotype" w:cs="Arial"/>
        </w:rPr>
        <w:t xml:space="preserve"> </w:t>
      </w:r>
      <w:r w:rsidR="00FF3111" w:rsidRPr="004F3786">
        <w:rPr>
          <w:rFonts w:ascii="Palatino Linotype" w:hAnsi="Palatino Linotype" w:cs="Arial"/>
        </w:rPr>
        <w:t>la</w:t>
      </w:r>
      <w:r w:rsidR="00D730A4" w:rsidRPr="004F3786">
        <w:rPr>
          <w:rFonts w:ascii="Palatino Linotype" w:hAnsi="Palatino Linotype" w:cs="Arial"/>
        </w:rPr>
        <w:t xml:space="preserve"> </w:t>
      </w:r>
      <w:r w:rsidR="00FF3111" w:rsidRPr="004F3786">
        <w:rPr>
          <w:rFonts w:ascii="Palatino Linotype" w:hAnsi="Palatino Linotype" w:cs="Arial"/>
        </w:rPr>
        <w:t>Información</w:t>
      </w:r>
      <w:r w:rsidR="00D730A4" w:rsidRPr="004F3786">
        <w:rPr>
          <w:rFonts w:ascii="Palatino Linotype" w:hAnsi="Palatino Linotype" w:cs="Arial"/>
        </w:rPr>
        <w:t xml:space="preserve"> </w:t>
      </w:r>
      <w:r w:rsidR="00FF3111" w:rsidRPr="004F3786">
        <w:rPr>
          <w:rFonts w:ascii="Palatino Linotype" w:hAnsi="Palatino Linotype" w:cs="Arial"/>
        </w:rPr>
        <w:t>Pública</w:t>
      </w:r>
      <w:r w:rsidR="00D730A4" w:rsidRPr="004F3786">
        <w:rPr>
          <w:rFonts w:ascii="Palatino Linotype" w:hAnsi="Palatino Linotype" w:cs="Arial"/>
        </w:rPr>
        <w:t xml:space="preserve"> </w:t>
      </w:r>
      <w:r w:rsidR="00FF3111" w:rsidRPr="004F3786">
        <w:rPr>
          <w:rFonts w:ascii="Palatino Linotype" w:hAnsi="Palatino Linotype" w:cs="Arial"/>
        </w:rPr>
        <w:t>del</w:t>
      </w:r>
      <w:r w:rsidR="00D730A4" w:rsidRPr="004F3786">
        <w:rPr>
          <w:rFonts w:ascii="Palatino Linotype" w:hAnsi="Palatino Linotype" w:cs="Arial"/>
        </w:rPr>
        <w:t xml:space="preserve"> </w:t>
      </w:r>
      <w:r w:rsidR="00FF3111" w:rsidRPr="004F3786">
        <w:rPr>
          <w:rFonts w:ascii="Palatino Linotype" w:hAnsi="Palatino Linotype" w:cs="Arial"/>
        </w:rPr>
        <w:t>Estado</w:t>
      </w:r>
      <w:r w:rsidR="00D730A4" w:rsidRPr="004F3786">
        <w:rPr>
          <w:rFonts w:ascii="Palatino Linotype" w:hAnsi="Palatino Linotype" w:cs="Arial"/>
        </w:rPr>
        <w:t xml:space="preserve"> </w:t>
      </w:r>
      <w:r w:rsidR="00FF3111" w:rsidRPr="004F3786">
        <w:rPr>
          <w:rFonts w:ascii="Palatino Linotype" w:hAnsi="Palatino Linotype" w:cs="Arial"/>
        </w:rPr>
        <w:t>de</w:t>
      </w:r>
      <w:r w:rsidR="00D730A4" w:rsidRPr="004F3786">
        <w:rPr>
          <w:rFonts w:ascii="Palatino Linotype" w:hAnsi="Palatino Linotype" w:cs="Arial"/>
        </w:rPr>
        <w:t xml:space="preserve"> </w:t>
      </w:r>
      <w:r w:rsidR="00FF3111" w:rsidRPr="004F3786">
        <w:rPr>
          <w:rFonts w:ascii="Palatino Linotype" w:hAnsi="Palatino Linotype" w:cs="Arial"/>
        </w:rPr>
        <w:t>México</w:t>
      </w:r>
      <w:r w:rsidR="00D730A4" w:rsidRPr="004F3786">
        <w:rPr>
          <w:rFonts w:ascii="Palatino Linotype" w:hAnsi="Palatino Linotype" w:cs="Arial"/>
        </w:rPr>
        <w:t xml:space="preserve"> </w:t>
      </w:r>
      <w:r w:rsidR="00FF3111" w:rsidRPr="004F3786">
        <w:rPr>
          <w:rFonts w:ascii="Palatino Linotype" w:hAnsi="Palatino Linotype" w:cs="Arial"/>
        </w:rPr>
        <w:t>y</w:t>
      </w:r>
      <w:r w:rsidR="00D730A4" w:rsidRPr="004F3786">
        <w:rPr>
          <w:rFonts w:ascii="Palatino Linotype" w:hAnsi="Palatino Linotype" w:cs="Arial"/>
        </w:rPr>
        <w:t xml:space="preserve"> </w:t>
      </w:r>
      <w:r w:rsidR="00FF3111" w:rsidRPr="004F3786">
        <w:rPr>
          <w:rFonts w:ascii="Palatino Linotype" w:hAnsi="Palatino Linotype" w:cs="Arial"/>
        </w:rPr>
        <w:t>Municipios.</w:t>
      </w:r>
    </w:p>
    <w:p w:rsidR="00561D80" w:rsidRPr="004F3786" w:rsidRDefault="00561D80" w:rsidP="00A425B9">
      <w:pPr>
        <w:pStyle w:val="Prrafodelista"/>
        <w:numPr>
          <w:ilvl w:val="0"/>
          <w:numId w:val="4"/>
        </w:numPr>
        <w:tabs>
          <w:tab w:val="left" w:pos="709"/>
        </w:tabs>
        <w:spacing w:before="200" w:after="120" w:line="360" w:lineRule="auto"/>
        <w:ind w:left="0" w:firstLine="0"/>
        <w:jc w:val="both"/>
        <w:rPr>
          <w:rFonts w:ascii="Palatino Linotype" w:hAnsi="Palatino Linotype"/>
        </w:rPr>
      </w:pPr>
      <w:r w:rsidRPr="004F3786">
        <w:rPr>
          <w:rFonts w:ascii="Palatino Linotype" w:hAnsi="Palatino Linotype" w:cs="Arial"/>
        </w:rPr>
        <w:t xml:space="preserve">En </w:t>
      </w:r>
      <w:r w:rsidRPr="004F3786">
        <w:rPr>
          <w:rFonts w:ascii="Palatino Linotype" w:hAnsi="Palatino Linotype" w:cs="Arial"/>
          <w:color w:val="000000" w:themeColor="text1"/>
        </w:rPr>
        <w:t>fecha veinti</w:t>
      </w:r>
      <w:r w:rsidR="00D61B87" w:rsidRPr="004F3786">
        <w:rPr>
          <w:rFonts w:ascii="Palatino Linotype" w:hAnsi="Palatino Linotype" w:cs="Arial"/>
          <w:color w:val="000000" w:themeColor="text1"/>
        </w:rPr>
        <w:t>séis</w:t>
      </w:r>
      <w:r w:rsidRPr="004F3786">
        <w:rPr>
          <w:rFonts w:ascii="Palatino Linotype" w:hAnsi="Palatino Linotype" w:cs="Arial"/>
          <w:color w:val="000000" w:themeColor="text1"/>
        </w:rPr>
        <w:t xml:space="preserve"> de </w:t>
      </w:r>
      <w:r w:rsidR="00D61B87" w:rsidRPr="004F3786">
        <w:rPr>
          <w:rFonts w:ascii="Palatino Linotype" w:hAnsi="Palatino Linotype" w:cs="Arial"/>
          <w:color w:val="000000" w:themeColor="text1"/>
        </w:rPr>
        <w:t>noviembre</w:t>
      </w:r>
      <w:r w:rsidRPr="004F3786">
        <w:rPr>
          <w:rFonts w:ascii="Palatino Linotype" w:hAnsi="Palatino Linotype" w:cs="Arial"/>
          <w:color w:val="000000" w:themeColor="text1"/>
        </w:rPr>
        <w:t xml:space="preserve"> de dos mil dieciocho, la Comisionada Ponente acordó </w:t>
      </w:r>
      <w:r w:rsidRPr="004F3786">
        <w:rPr>
          <w:rFonts w:ascii="Palatino Linotype" w:hAnsi="Palatino Linotype"/>
          <w:color w:val="000000" w:themeColor="text1"/>
        </w:rPr>
        <w:t>ampliar</w:t>
      </w:r>
      <w:r w:rsidRPr="004F3786">
        <w:rPr>
          <w:rFonts w:ascii="Palatino Linotype" w:hAnsi="Palatino Linotype" w:cs="Arial"/>
          <w:color w:val="000000" w:themeColor="text1"/>
        </w:rPr>
        <w:t xml:space="preserve"> el plazo para resolver el recurso de revisión de mérito, por un periodo de hasta quince días hábiles</w:t>
      </w:r>
      <w:r w:rsidRPr="004F3786">
        <w:rPr>
          <w:rFonts w:ascii="Palatino Linotype" w:hAnsi="Palatino Linotype" w:cs="Arial"/>
        </w:rPr>
        <w:t>, de conformidad con el artículo 181</w:t>
      </w:r>
      <w:r w:rsidR="00122BF4" w:rsidRPr="004F3786">
        <w:rPr>
          <w:rFonts w:ascii="Palatino Linotype" w:hAnsi="Palatino Linotype" w:cs="Arial"/>
        </w:rPr>
        <w:t>,</w:t>
      </w:r>
      <w:r w:rsidRPr="004F3786">
        <w:rPr>
          <w:rFonts w:ascii="Palatino Linotype" w:hAnsi="Palatino Linotype" w:cs="Arial"/>
        </w:rPr>
        <w:t xml:space="preserve"> tercer párrafo</w:t>
      </w:r>
      <w:r w:rsidR="00122BF4" w:rsidRPr="004F3786">
        <w:rPr>
          <w:rFonts w:ascii="Palatino Linotype" w:hAnsi="Palatino Linotype" w:cs="Arial"/>
        </w:rPr>
        <w:t>,</w:t>
      </w:r>
      <w:r w:rsidRPr="004F3786">
        <w:rPr>
          <w:rFonts w:ascii="Palatino Linotype" w:hAnsi="Palatino Linotype" w:cs="Arial"/>
        </w:rPr>
        <w:t xml:space="preserve"> de la Ley de Transparencia y Acceso a la </w:t>
      </w:r>
      <w:r w:rsidRPr="004F3786">
        <w:rPr>
          <w:rFonts w:ascii="Palatino Linotype" w:hAnsi="Palatino Linotype"/>
        </w:rPr>
        <w:t>Información</w:t>
      </w:r>
      <w:r w:rsidRPr="004F3786">
        <w:rPr>
          <w:rFonts w:ascii="Palatino Linotype" w:hAnsi="Palatino Linotype" w:cs="Arial"/>
        </w:rPr>
        <w:t xml:space="preserve"> Pública del Estado de México y Municipios.</w:t>
      </w:r>
    </w:p>
    <w:p w:rsidR="004B4CB8" w:rsidRPr="004F3786" w:rsidRDefault="004B4CB8" w:rsidP="00A425B9">
      <w:pPr>
        <w:spacing w:before="120" w:after="120" w:line="360" w:lineRule="auto"/>
        <w:jc w:val="center"/>
        <w:rPr>
          <w:rFonts w:ascii="Palatino Linotype" w:hAnsi="Palatino Linotype"/>
          <w:b/>
          <w:bCs/>
          <w:spacing w:val="60"/>
          <w:sz w:val="28"/>
        </w:rPr>
      </w:pPr>
      <w:r w:rsidRPr="004F3786">
        <w:rPr>
          <w:rFonts w:ascii="Palatino Linotype" w:hAnsi="Palatino Linotype"/>
          <w:b/>
          <w:bCs/>
          <w:spacing w:val="60"/>
          <w:sz w:val="28"/>
        </w:rPr>
        <w:t>CONSIDERANDO</w:t>
      </w:r>
    </w:p>
    <w:p w:rsidR="00BE201E" w:rsidRPr="004F3786" w:rsidRDefault="00AB4B9D" w:rsidP="00A425B9">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rPr>
      </w:pPr>
      <w:r w:rsidRPr="004F3786">
        <w:rPr>
          <w:rFonts w:ascii="Palatino Linotype" w:hAnsi="Palatino Linotype"/>
          <w:b/>
        </w:rPr>
        <w:t>Competencia</w:t>
      </w:r>
      <w:r w:rsidRPr="004F3786">
        <w:rPr>
          <w:rFonts w:ascii="Palatino Linotype" w:hAnsi="Palatino Linotype"/>
        </w:rPr>
        <w:t>.</w:t>
      </w:r>
      <w:r w:rsidR="00D730A4" w:rsidRPr="004F3786">
        <w:rPr>
          <w:rFonts w:ascii="Palatino Linotype" w:hAnsi="Palatino Linotype"/>
          <w:b/>
        </w:rPr>
        <w:t xml:space="preserve"> </w:t>
      </w:r>
      <w:r w:rsidR="00BE201E" w:rsidRPr="004F3786">
        <w:rPr>
          <w:rFonts w:ascii="Palatino Linotype" w:hAnsi="Palatino Linotype"/>
        </w:rPr>
        <w:t xml:space="preserve">Este Instituto de Transparencia, Acceso a la Información Pública y Protección de Datos Personales del Estado de México y Municipios, es competente para conocer y resolver el presente recurso, conforme a lo dispuesto en el </w:t>
      </w:r>
      <w:r w:rsidR="00BE201E" w:rsidRPr="004F3786">
        <w:rPr>
          <w:rFonts w:ascii="Palatino Linotype" w:hAnsi="Palatino Linotype"/>
        </w:rPr>
        <w:lastRenderedPageBreak/>
        <w:t>artículo 6, Apartado A, de la Constitución Política de los Estados Unidos Mexicanos; el artículo 5, párrafos vigésimo, vigésimo primero y vigésimo segundo,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00BE201E" w:rsidRPr="004F3786">
        <w:rPr>
          <w:rFonts w:ascii="Palatino Linotype" w:hAnsi="Palatino Linotype" w:cs="Arial"/>
        </w:rPr>
        <w:t>.</w:t>
      </w:r>
    </w:p>
    <w:p w:rsidR="0034196C" w:rsidRPr="004F3786" w:rsidRDefault="0034196C" w:rsidP="003D4886">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lang w:val="es-ES_tradnl"/>
        </w:rPr>
      </w:pPr>
      <w:r w:rsidRPr="004F3786">
        <w:rPr>
          <w:rFonts w:ascii="Palatino Linotype" w:hAnsi="Palatino Linotype" w:cs="Arial"/>
          <w:b/>
        </w:rPr>
        <w:t>Interés.</w:t>
      </w:r>
      <w:r w:rsidR="00D730A4" w:rsidRPr="004F3786">
        <w:rPr>
          <w:rFonts w:ascii="Palatino Linotype" w:hAnsi="Palatino Linotype" w:cs="Arial"/>
        </w:rPr>
        <w:t xml:space="preserve"> </w:t>
      </w:r>
      <w:r w:rsidRPr="004F3786">
        <w:rPr>
          <w:rFonts w:ascii="Palatino Linotype" w:hAnsi="Palatino Linotype" w:cs="Arial"/>
        </w:rPr>
        <w:t>El</w:t>
      </w:r>
      <w:r w:rsidR="00D730A4" w:rsidRPr="004F3786">
        <w:rPr>
          <w:rFonts w:ascii="Palatino Linotype" w:hAnsi="Palatino Linotype" w:cs="Arial"/>
        </w:rPr>
        <w:t xml:space="preserve"> </w:t>
      </w:r>
      <w:r w:rsidRPr="004F3786">
        <w:rPr>
          <w:rFonts w:ascii="Palatino Linotype" w:hAnsi="Palatino Linotype"/>
        </w:rPr>
        <w:t>recurso</w:t>
      </w:r>
      <w:r w:rsidR="00D730A4" w:rsidRPr="004F3786">
        <w:rPr>
          <w:rFonts w:ascii="Palatino Linotype" w:hAnsi="Palatino Linotype" w:cs="Arial"/>
        </w:rPr>
        <w:t xml:space="preserve"> </w:t>
      </w:r>
      <w:r w:rsidRPr="004F3786">
        <w:rPr>
          <w:rFonts w:ascii="Palatino Linotype" w:hAnsi="Palatino Linotype" w:cs="Arial"/>
        </w:rPr>
        <w:t>de</w:t>
      </w:r>
      <w:r w:rsidR="00D730A4" w:rsidRPr="004F3786">
        <w:rPr>
          <w:rFonts w:ascii="Palatino Linotype" w:hAnsi="Palatino Linotype" w:cs="Arial"/>
        </w:rPr>
        <w:t xml:space="preserve"> </w:t>
      </w:r>
      <w:r w:rsidRPr="004F3786">
        <w:rPr>
          <w:rFonts w:ascii="Palatino Linotype" w:hAnsi="Palatino Linotype" w:cs="Arial"/>
        </w:rPr>
        <w:t>revisión</w:t>
      </w:r>
      <w:r w:rsidR="00D730A4" w:rsidRPr="004F3786">
        <w:rPr>
          <w:rFonts w:ascii="Palatino Linotype" w:hAnsi="Palatino Linotype" w:cs="Arial"/>
        </w:rPr>
        <w:t xml:space="preserve"> </w:t>
      </w:r>
      <w:r w:rsidRPr="004F3786">
        <w:rPr>
          <w:rFonts w:ascii="Palatino Linotype" w:hAnsi="Palatino Linotype" w:cs="Arial"/>
        </w:rPr>
        <w:t>fue</w:t>
      </w:r>
      <w:r w:rsidR="00D730A4" w:rsidRPr="004F3786">
        <w:rPr>
          <w:rFonts w:ascii="Palatino Linotype" w:hAnsi="Palatino Linotype" w:cs="Arial"/>
        </w:rPr>
        <w:t xml:space="preserve"> </w:t>
      </w:r>
      <w:r w:rsidRPr="004F3786">
        <w:rPr>
          <w:rFonts w:ascii="Palatino Linotype" w:hAnsi="Palatino Linotype"/>
        </w:rPr>
        <w:t>interpuesto</w:t>
      </w:r>
      <w:r w:rsidR="00D730A4" w:rsidRPr="004F3786">
        <w:rPr>
          <w:rFonts w:ascii="Palatino Linotype" w:hAnsi="Palatino Linotype" w:cs="Arial"/>
        </w:rPr>
        <w:t xml:space="preserve"> </w:t>
      </w:r>
      <w:r w:rsidRPr="004F3786">
        <w:rPr>
          <w:rFonts w:ascii="Palatino Linotype" w:hAnsi="Palatino Linotype" w:cs="Arial"/>
        </w:rPr>
        <w:t>por</w:t>
      </w:r>
      <w:r w:rsidR="00D730A4" w:rsidRPr="004F3786">
        <w:rPr>
          <w:rFonts w:ascii="Palatino Linotype" w:hAnsi="Palatino Linotype" w:cs="Arial"/>
        </w:rPr>
        <w:t xml:space="preserve"> </w:t>
      </w:r>
      <w:r w:rsidRPr="004F3786">
        <w:rPr>
          <w:rFonts w:ascii="Palatino Linotype" w:hAnsi="Palatino Linotype" w:cs="Arial"/>
        </w:rPr>
        <w:t>parte</w:t>
      </w:r>
      <w:r w:rsidR="00D730A4" w:rsidRPr="004F3786">
        <w:rPr>
          <w:rFonts w:ascii="Palatino Linotype" w:hAnsi="Palatino Linotype" w:cs="Arial"/>
        </w:rPr>
        <w:t xml:space="preserve"> </w:t>
      </w:r>
      <w:r w:rsidRPr="004F3786">
        <w:rPr>
          <w:rFonts w:ascii="Palatino Linotype" w:hAnsi="Palatino Linotype" w:cs="Arial"/>
        </w:rPr>
        <w:t>legítima</w:t>
      </w:r>
      <w:r w:rsidR="00D730A4" w:rsidRPr="004F3786">
        <w:rPr>
          <w:rFonts w:ascii="Palatino Linotype" w:hAnsi="Palatino Linotype" w:cs="Arial"/>
        </w:rPr>
        <w:t xml:space="preserve"> </w:t>
      </w:r>
      <w:r w:rsidRPr="004F3786">
        <w:rPr>
          <w:rFonts w:ascii="Palatino Linotype" w:hAnsi="Palatino Linotype" w:cs="Arial"/>
        </w:rPr>
        <w:t>en</w:t>
      </w:r>
      <w:r w:rsidR="00D730A4" w:rsidRPr="004F3786">
        <w:rPr>
          <w:rFonts w:ascii="Palatino Linotype" w:hAnsi="Palatino Linotype" w:cs="Arial"/>
        </w:rPr>
        <w:t xml:space="preserve"> </w:t>
      </w:r>
      <w:r w:rsidRPr="004F3786">
        <w:rPr>
          <w:rFonts w:ascii="Palatino Linotype" w:hAnsi="Palatino Linotype" w:cs="Arial"/>
        </w:rPr>
        <w:t>atención</w:t>
      </w:r>
      <w:r w:rsidR="00D730A4" w:rsidRPr="004F3786">
        <w:rPr>
          <w:rFonts w:ascii="Palatino Linotype" w:hAnsi="Palatino Linotype" w:cs="Arial"/>
        </w:rPr>
        <w:t xml:space="preserve"> </w:t>
      </w:r>
      <w:r w:rsidRPr="004F3786">
        <w:rPr>
          <w:rFonts w:ascii="Palatino Linotype" w:hAnsi="Palatino Linotype" w:cs="Arial"/>
        </w:rPr>
        <w:t>a</w:t>
      </w:r>
      <w:r w:rsidR="00D730A4" w:rsidRPr="004F3786">
        <w:rPr>
          <w:rFonts w:ascii="Palatino Linotype" w:hAnsi="Palatino Linotype" w:cs="Arial"/>
        </w:rPr>
        <w:t xml:space="preserve"> </w:t>
      </w:r>
      <w:r w:rsidRPr="004F3786">
        <w:rPr>
          <w:rFonts w:ascii="Palatino Linotype" w:hAnsi="Palatino Linotype" w:cs="Arial"/>
        </w:rPr>
        <w:t>que</w:t>
      </w:r>
      <w:r w:rsidR="00D730A4" w:rsidRPr="004F3786">
        <w:rPr>
          <w:rFonts w:ascii="Palatino Linotype" w:hAnsi="Palatino Linotype" w:cs="Arial"/>
        </w:rPr>
        <w:t xml:space="preserve"> </w:t>
      </w:r>
      <w:r w:rsidRPr="004F3786">
        <w:rPr>
          <w:rFonts w:ascii="Palatino Linotype" w:hAnsi="Palatino Linotype" w:cs="Arial"/>
        </w:rPr>
        <w:t>fue</w:t>
      </w:r>
      <w:r w:rsidR="00D730A4" w:rsidRPr="004F3786">
        <w:rPr>
          <w:rFonts w:ascii="Palatino Linotype" w:hAnsi="Palatino Linotype" w:cs="Arial"/>
        </w:rPr>
        <w:t xml:space="preserve"> </w:t>
      </w:r>
      <w:r w:rsidRPr="004F3786">
        <w:rPr>
          <w:rFonts w:ascii="Palatino Linotype" w:hAnsi="Palatino Linotype"/>
        </w:rPr>
        <w:t>presentado</w:t>
      </w:r>
      <w:r w:rsidR="00D730A4" w:rsidRPr="004F3786">
        <w:rPr>
          <w:rFonts w:ascii="Palatino Linotype" w:hAnsi="Palatino Linotype" w:cs="Arial"/>
        </w:rPr>
        <w:t xml:space="preserve"> </w:t>
      </w:r>
      <w:r w:rsidRPr="004F3786">
        <w:rPr>
          <w:rFonts w:ascii="Palatino Linotype" w:hAnsi="Palatino Linotype" w:cs="Arial"/>
        </w:rPr>
        <w:t>por</w:t>
      </w:r>
      <w:r w:rsidR="00D730A4" w:rsidRPr="004F3786">
        <w:rPr>
          <w:rFonts w:ascii="Palatino Linotype" w:hAnsi="Palatino Linotype" w:cs="Arial"/>
        </w:rPr>
        <w:t xml:space="preserve"> </w:t>
      </w:r>
      <w:r w:rsidR="004D5150" w:rsidRPr="004F3786">
        <w:rPr>
          <w:rFonts w:ascii="Palatino Linotype" w:hAnsi="Palatino Linotype" w:cs="Arial"/>
          <w:b/>
        </w:rPr>
        <w:t>EL RECURRENTE</w:t>
      </w:r>
      <w:r w:rsidRPr="004F3786">
        <w:rPr>
          <w:rFonts w:ascii="Palatino Linotype" w:hAnsi="Palatino Linotype" w:cs="Arial"/>
          <w:snapToGrid w:val="0"/>
        </w:rPr>
        <w:t>,</w:t>
      </w:r>
      <w:r w:rsidR="00D730A4" w:rsidRPr="004F3786">
        <w:rPr>
          <w:rFonts w:ascii="Palatino Linotype" w:hAnsi="Palatino Linotype" w:cs="Arial"/>
          <w:snapToGrid w:val="0"/>
        </w:rPr>
        <w:t xml:space="preserve"> </w:t>
      </w:r>
      <w:r w:rsidRPr="004F3786">
        <w:rPr>
          <w:rFonts w:ascii="Palatino Linotype" w:hAnsi="Palatino Linotype" w:cs="Arial"/>
        </w:rPr>
        <w:t>quien</w:t>
      </w:r>
      <w:r w:rsidR="00D730A4" w:rsidRPr="004F3786">
        <w:rPr>
          <w:rFonts w:ascii="Palatino Linotype" w:hAnsi="Palatino Linotype" w:cs="Arial"/>
          <w:snapToGrid w:val="0"/>
        </w:rPr>
        <w:t xml:space="preserve"> </w:t>
      </w:r>
      <w:r w:rsidRPr="004F3786">
        <w:rPr>
          <w:rFonts w:ascii="Palatino Linotype" w:hAnsi="Palatino Linotype"/>
        </w:rPr>
        <w:t>formuló</w:t>
      </w:r>
      <w:r w:rsidR="00D730A4" w:rsidRPr="004F3786">
        <w:rPr>
          <w:rFonts w:ascii="Palatino Linotype" w:hAnsi="Palatino Linotype" w:cs="Arial"/>
          <w:snapToGrid w:val="0"/>
        </w:rPr>
        <w:t xml:space="preserve"> </w:t>
      </w:r>
      <w:r w:rsidRPr="004F3786">
        <w:rPr>
          <w:rFonts w:ascii="Palatino Linotype" w:hAnsi="Palatino Linotype" w:cs="Arial"/>
          <w:snapToGrid w:val="0"/>
        </w:rPr>
        <w:t>la</w:t>
      </w:r>
      <w:r w:rsidR="00D730A4" w:rsidRPr="004F3786">
        <w:rPr>
          <w:rFonts w:ascii="Palatino Linotype" w:hAnsi="Palatino Linotype" w:cs="Arial"/>
          <w:snapToGrid w:val="0"/>
        </w:rPr>
        <w:t xml:space="preserve"> </w:t>
      </w:r>
      <w:r w:rsidRPr="004F3786">
        <w:rPr>
          <w:rFonts w:ascii="Palatino Linotype" w:hAnsi="Palatino Linotype" w:cs="Arial"/>
        </w:rPr>
        <w:t>solicitud</w:t>
      </w:r>
      <w:r w:rsidR="00D730A4" w:rsidRPr="004F3786">
        <w:rPr>
          <w:rFonts w:ascii="Palatino Linotype" w:hAnsi="Palatino Linotype" w:cs="Arial"/>
          <w:snapToGrid w:val="0"/>
        </w:rPr>
        <w:t xml:space="preserve"> </w:t>
      </w:r>
      <w:r w:rsidRPr="004F3786">
        <w:rPr>
          <w:rFonts w:ascii="Palatino Linotype" w:hAnsi="Palatino Linotype" w:cs="Arial"/>
          <w:snapToGrid w:val="0"/>
        </w:rPr>
        <w:t>de</w:t>
      </w:r>
      <w:r w:rsidR="00D730A4" w:rsidRPr="004F3786">
        <w:rPr>
          <w:rFonts w:ascii="Palatino Linotype" w:hAnsi="Palatino Linotype" w:cs="Arial"/>
          <w:snapToGrid w:val="0"/>
        </w:rPr>
        <w:t xml:space="preserve"> </w:t>
      </w:r>
      <w:r w:rsidRPr="004F3786">
        <w:rPr>
          <w:rFonts w:ascii="Palatino Linotype" w:hAnsi="Palatino Linotype" w:cs="Arial"/>
          <w:snapToGrid w:val="0"/>
        </w:rPr>
        <w:t>información</w:t>
      </w:r>
      <w:r w:rsidR="00D730A4" w:rsidRPr="004F3786">
        <w:rPr>
          <w:rFonts w:ascii="Palatino Linotype" w:hAnsi="Palatino Linotype" w:cs="Arial"/>
          <w:snapToGrid w:val="0"/>
        </w:rPr>
        <w:t xml:space="preserve"> </w:t>
      </w:r>
      <w:r w:rsidRPr="004F3786">
        <w:rPr>
          <w:rFonts w:ascii="Palatino Linotype" w:hAnsi="Palatino Linotype" w:cs="Arial"/>
          <w:snapToGrid w:val="0"/>
        </w:rPr>
        <w:t>pública</w:t>
      </w:r>
      <w:r w:rsidR="00D730A4" w:rsidRPr="004F3786">
        <w:rPr>
          <w:rFonts w:ascii="Palatino Linotype" w:hAnsi="Palatino Linotype" w:cs="Arial"/>
          <w:snapToGrid w:val="0"/>
        </w:rPr>
        <w:t xml:space="preserve"> </w:t>
      </w:r>
      <w:r w:rsidRPr="004F3786">
        <w:rPr>
          <w:rFonts w:ascii="Palatino Linotype" w:hAnsi="Palatino Linotype"/>
        </w:rPr>
        <w:t>número</w:t>
      </w:r>
      <w:r w:rsidR="00D730A4" w:rsidRPr="004F3786">
        <w:rPr>
          <w:rFonts w:ascii="Palatino Linotype" w:hAnsi="Palatino Linotype" w:cs="Arial"/>
          <w:snapToGrid w:val="0"/>
        </w:rPr>
        <w:t xml:space="preserve"> </w:t>
      </w:r>
      <w:r w:rsidR="00BD798B" w:rsidRPr="004F3786">
        <w:rPr>
          <w:rFonts w:ascii="Palatino Linotype" w:hAnsi="Palatino Linotype"/>
          <w:b/>
          <w:bCs/>
        </w:rPr>
        <w:t>00439/SF/IP/2018</w:t>
      </w:r>
      <w:r w:rsidRPr="004F3786">
        <w:rPr>
          <w:rFonts w:ascii="Palatino Linotype" w:hAnsi="Palatino Linotype" w:cs="Arial"/>
          <w:lang w:val="es-ES_tradnl"/>
        </w:rPr>
        <w:t>.</w:t>
      </w:r>
    </w:p>
    <w:p w:rsidR="00861605" w:rsidRPr="004F3786" w:rsidRDefault="0034196C" w:rsidP="003D4886">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lang w:val="es-ES_tradnl"/>
        </w:rPr>
      </w:pPr>
      <w:r w:rsidRPr="004F3786">
        <w:rPr>
          <w:rFonts w:ascii="Palatino Linotype" w:hAnsi="Palatino Linotype" w:cs="Arial"/>
          <w:b/>
        </w:rPr>
        <w:t>Oportunidad.</w:t>
      </w:r>
      <w:r w:rsidR="00D730A4" w:rsidRPr="004F3786">
        <w:rPr>
          <w:rFonts w:ascii="Palatino Linotype" w:hAnsi="Palatino Linotype" w:cs="Arial"/>
          <w:b/>
        </w:rPr>
        <w:t xml:space="preserve"> </w:t>
      </w:r>
      <w:r w:rsidR="00861605" w:rsidRPr="004F3786">
        <w:rPr>
          <w:rFonts w:ascii="Palatino Linotype" w:hAnsi="Palatino Linotype" w:cs="Arial"/>
        </w:rPr>
        <w:t>El</w:t>
      </w:r>
      <w:r w:rsidR="00D730A4" w:rsidRPr="004F3786">
        <w:rPr>
          <w:rFonts w:ascii="Palatino Linotype" w:hAnsi="Palatino Linotype" w:cs="Arial"/>
        </w:rPr>
        <w:t xml:space="preserve"> </w:t>
      </w:r>
      <w:r w:rsidR="00861605" w:rsidRPr="004F3786">
        <w:rPr>
          <w:rFonts w:ascii="Palatino Linotype" w:hAnsi="Palatino Linotype"/>
        </w:rPr>
        <w:t>recurso</w:t>
      </w:r>
      <w:r w:rsidR="00D730A4" w:rsidRPr="004F3786">
        <w:rPr>
          <w:rFonts w:ascii="Palatino Linotype" w:hAnsi="Palatino Linotype" w:cs="Arial"/>
        </w:rPr>
        <w:t xml:space="preserve"> </w:t>
      </w:r>
      <w:r w:rsidR="00861605" w:rsidRPr="004F3786">
        <w:rPr>
          <w:rFonts w:ascii="Palatino Linotype" w:hAnsi="Palatino Linotype" w:cs="Arial"/>
        </w:rPr>
        <w:t>de</w:t>
      </w:r>
      <w:r w:rsidR="00D730A4" w:rsidRPr="004F3786">
        <w:rPr>
          <w:rFonts w:ascii="Palatino Linotype" w:hAnsi="Palatino Linotype" w:cs="Arial"/>
        </w:rPr>
        <w:t xml:space="preserve"> </w:t>
      </w:r>
      <w:r w:rsidR="00861605" w:rsidRPr="004F3786">
        <w:rPr>
          <w:rFonts w:ascii="Palatino Linotype" w:hAnsi="Palatino Linotype" w:cs="Arial"/>
        </w:rPr>
        <w:t>revisión</w:t>
      </w:r>
      <w:r w:rsidR="00D730A4" w:rsidRPr="004F3786">
        <w:rPr>
          <w:rFonts w:ascii="Palatino Linotype" w:hAnsi="Palatino Linotype" w:cs="Arial"/>
        </w:rPr>
        <w:t xml:space="preserve"> </w:t>
      </w:r>
      <w:r w:rsidR="00861605" w:rsidRPr="004F3786">
        <w:rPr>
          <w:rFonts w:ascii="Palatino Linotype" w:hAnsi="Palatino Linotype" w:cs="Arial"/>
        </w:rPr>
        <w:t>fue</w:t>
      </w:r>
      <w:r w:rsidR="00D730A4" w:rsidRPr="004F3786">
        <w:rPr>
          <w:rFonts w:ascii="Palatino Linotype" w:hAnsi="Palatino Linotype" w:cs="Arial"/>
        </w:rPr>
        <w:t xml:space="preserve"> </w:t>
      </w:r>
      <w:r w:rsidR="00861605" w:rsidRPr="004F3786">
        <w:rPr>
          <w:rFonts w:ascii="Palatino Linotype" w:hAnsi="Palatino Linotype" w:cs="Arial"/>
        </w:rPr>
        <w:t>interpuesto</w:t>
      </w:r>
      <w:r w:rsidR="00D730A4" w:rsidRPr="004F3786">
        <w:rPr>
          <w:rFonts w:ascii="Palatino Linotype" w:hAnsi="Palatino Linotype" w:cs="Arial"/>
        </w:rPr>
        <w:t xml:space="preserve"> </w:t>
      </w:r>
      <w:r w:rsidR="00861605" w:rsidRPr="004F3786">
        <w:rPr>
          <w:rFonts w:ascii="Palatino Linotype" w:hAnsi="Palatino Linotype" w:cs="Arial"/>
        </w:rPr>
        <w:t>dentro</w:t>
      </w:r>
      <w:r w:rsidR="00D730A4" w:rsidRPr="004F3786">
        <w:rPr>
          <w:rFonts w:ascii="Palatino Linotype" w:hAnsi="Palatino Linotype" w:cs="Arial"/>
        </w:rPr>
        <w:t xml:space="preserve"> </w:t>
      </w:r>
      <w:r w:rsidR="00861605" w:rsidRPr="004F3786">
        <w:rPr>
          <w:rFonts w:ascii="Palatino Linotype" w:hAnsi="Palatino Linotype" w:cs="Arial"/>
        </w:rPr>
        <w:t>del</w:t>
      </w:r>
      <w:r w:rsidR="00D730A4" w:rsidRPr="004F3786">
        <w:rPr>
          <w:rFonts w:ascii="Palatino Linotype" w:hAnsi="Palatino Linotype" w:cs="Arial"/>
        </w:rPr>
        <w:t xml:space="preserve"> </w:t>
      </w:r>
      <w:r w:rsidR="00861605" w:rsidRPr="004F3786">
        <w:rPr>
          <w:rFonts w:ascii="Palatino Linotype" w:hAnsi="Palatino Linotype" w:cs="Arial"/>
        </w:rPr>
        <w:t>plazo</w:t>
      </w:r>
      <w:r w:rsidR="00D730A4" w:rsidRPr="004F3786">
        <w:rPr>
          <w:rFonts w:ascii="Palatino Linotype" w:hAnsi="Palatino Linotype" w:cs="Arial"/>
        </w:rPr>
        <w:t xml:space="preserve"> </w:t>
      </w:r>
      <w:r w:rsidR="00861605" w:rsidRPr="004F3786">
        <w:rPr>
          <w:rFonts w:ascii="Palatino Linotype" w:hAnsi="Palatino Linotype" w:cs="Arial"/>
        </w:rPr>
        <w:t>de</w:t>
      </w:r>
      <w:r w:rsidR="00D730A4" w:rsidRPr="004F3786">
        <w:rPr>
          <w:rFonts w:ascii="Palatino Linotype" w:hAnsi="Palatino Linotype" w:cs="Arial"/>
        </w:rPr>
        <w:t xml:space="preserve"> </w:t>
      </w:r>
      <w:r w:rsidR="00861605" w:rsidRPr="004F3786">
        <w:rPr>
          <w:rFonts w:ascii="Palatino Linotype" w:hAnsi="Palatino Linotype" w:cs="Arial"/>
        </w:rPr>
        <w:t>quince</w:t>
      </w:r>
      <w:r w:rsidR="00D730A4" w:rsidRPr="004F3786">
        <w:rPr>
          <w:rFonts w:ascii="Palatino Linotype" w:hAnsi="Palatino Linotype" w:cs="Arial"/>
        </w:rPr>
        <w:t xml:space="preserve"> </w:t>
      </w:r>
      <w:r w:rsidR="00861605" w:rsidRPr="004F3786">
        <w:rPr>
          <w:rFonts w:ascii="Palatino Linotype" w:hAnsi="Palatino Linotype" w:cs="Arial"/>
        </w:rPr>
        <w:t>días</w:t>
      </w:r>
      <w:r w:rsidR="00D730A4" w:rsidRPr="004F3786">
        <w:rPr>
          <w:rFonts w:ascii="Palatino Linotype" w:hAnsi="Palatino Linotype" w:cs="Arial"/>
        </w:rPr>
        <w:t xml:space="preserve"> </w:t>
      </w:r>
      <w:r w:rsidR="00861605" w:rsidRPr="004F3786">
        <w:rPr>
          <w:rFonts w:ascii="Palatino Linotype" w:hAnsi="Palatino Linotype" w:cs="Arial"/>
        </w:rPr>
        <w:t>hábiles</w:t>
      </w:r>
      <w:r w:rsidR="00D730A4" w:rsidRPr="004F3786">
        <w:rPr>
          <w:rFonts w:ascii="Palatino Linotype" w:hAnsi="Palatino Linotype" w:cs="Arial"/>
        </w:rPr>
        <w:t xml:space="preserve"> </w:t>
      </w:r>
      <w:r w:rsidR="00861605" w:rsidRPr="004F3786">
        <w:rPr>
          <w:rFonts w:ascii="Palatino Linotype" w:hAnsi="Palatino Linotype"/>
        </w:rPr>
        <w:t>contados</w:t>
      </w:r>
      <w:r w:rsidR="00D730A4" w:rsidRPr="004F3786">
        <w:rPr>
          <w:rFonts w:ascii="Palatino Linotype" w:hAnsi="Palatino Linotype" w:cs="Arial"/>
        </w:rPr>
        <w:t xml:space="preserve"> </w:t>
      </w:r>
      <w:r w:rsidR="00861605" w:rsidRPr="004F3786">
        <w:rPr>
          <w:rFonts w:ascii="Palatino Linotype" w:hAnsi="Palatino Linotype" w:cs="Arial"/>
        </w:rPr>
        <w:t>a</w:t>
      </w:r>
      <w:r w:rsidR="00D730A4" w:rsidRPr="004F3786">
        <w:rPr>
          <w:rFonts w:ascii="Palatino Linotype" w:hAnsi="Palatino Linotype" w:cs="Arial"/>
        </w:rPr>
        <w:t xml:space="preserve"> </w:t>
      </w:r>
      <w:r w:rsidR="00861605" w:rsidRPr="004F3786">
        <w:rPr>
          <w:rFonts w:ascii="Palatino Linotype" w:hAnsi="Palatino Linotype"/>
        </w:rPr>
        <w:t>partir</w:t>
      </w:r>
      <w:r w:rsidR="00D730A4" w:rsidRPr="004F3786">
        <w:rPr>
          <w:rFonts w:ascii="Palatino Linotype" w:hAnsi="Palatino Linotype" w:cs="Arial"/>
        </w:rPr>
        <w:t xml:space="preserve"> </w:t>
      </w:r>
      <w:r w:rsidR="00861605" w:rsidRPr="004F3786">
        <w:rPr>
          <w:rFonts w:ascii="Palatino Linotype" w:hAnsi="Palatino Linotype" w:cs="Arial"/>
        </w:rPr>
        <w:t>del</w:t>
      </w:r>
      <w:r w:rsidR="00D730A4" w:rsidRPr="004F3786">
        <w:rPr>
          <w:rFonts w:ascii="Palatino Linotype" w:hAnsi="Palatino Linotype" w:cs="Arial"/>
        </w:rPr>
        <w:t xml:space="preserve"> </w:t>
      </w:r>
      <w:r w:rsidR="00861605" w:rsidRPr="004F3786">
        <w:rPr>
          <w:rFonts w:ascii="Palatino Linotype" w:hAnsi="Palatino Linotype" w:cs="Arial"/>
        </w:rPr>
        <w:t>día</w:t>
      </w:r>
      <w:r w:rsidR="00D730A4" w:rsidRPr="004F3786">
        <w:rPr>
          <w:rFonts w:ascii="Palatino Linotype" w:hAnsi="Palatino Linotype" w:cs="Arial"/>
        </w:rPr>
        <w:t xml:space="preserve"> </w:t>
      </w:r>
      <w:r w:rsidR="00861605" w:rsidRPr="004F3786">
        <w:rPr>
          <w:rFonts w:ascii="Palatino Linotype" w:hAnsi="Palatino Linotype" w:cs="Arial"/>
        </w:rPr>
        <w:t>siguiente</w:t>
      </w:r>
      <w:r w:rsidR="00D730A4" w:rsidRPr="004F3786">
        <w:rPr>
          <w:rFonts w:ascii="Palatino Linotype" w:hAnsi="Palatino Linotype" w:cs="Arial"/>
        </w:rPr>
        <w:t xml:space="preserve"> </w:t>
      </w:r>
      <w:r w:rsidR="00861605" w:rsidRPr="004F3786">
        <w:rPr>
          <w:rFonts w:ascii="Palatino Linotype" w:hAnsi="Palatino Linotype" w:cs="Arial"/>
        </w:rPr>
        <w:t>al</w:t>
      </w:r>
      <w:r w:rsidR="00D730A4" w:rsidRPr="004F3786">
        <w:rPr>
          <w:rFonts w:ascii="Palatino Linotype" w:hAnsi="Palatino Linotype" w:cs="Arial"/>
        </w:rPr>
        <w:t xml:space="preserve"> </w:t>
      </w:r>
      <w:r w:rsidR="00861605" w:rsidRPr="004F3786">
        <w:rPr>
          <w:rFonts w:ascii="Palatino Linotype" w:hAnsi="Palatino Linotype" w:cs="Arial"/>
        </w:rPr>
        <w:t>que</w:t>
      </w:r>
      <w:r w:rsidR="00D730A4" w:rsidRPr="004F3786">
        <w:rPr>
          <w:rFonts w:ascii="Palatino Linotype" w:hAnsi="Palatino Linotype" w:cs="Arial"/>
        </w:rPr>
        <w:t xml:space="preserve"> </w:t>
      </w:r>
      <w:r w:rsidR="004D5150" w:rsidRPr="004F3786">
        <w:rPr>
          <w:rFonts w:ascii="Palatino Linotype" w:hAnsi="Palatino Linotype" w:cs="Arial"/>
          <w:b/>
        </w:rPr>
        <w:t>EL RECURRENTE</w:t>
      </w:r>
      <w:r w:rsidR="00D730A4" w:rsidRPr="004F3786">
        <w:rPr>
          <w:rFonts w:ascii="Palatino Linotype" w:hAnsi="Palatino Linotype" w:cs="Arial"/>
          <w:b/>
          <w:bCs/>
        </w:rPr>
        <w:t xml:space="preserve"> </w:t>
      </w:r>
      <w:r w:rsidR="00861605" w:rsidRPr="004F3786">
        <w:rPr>
          <w:rFonts w:ascii="Palatino Linotype" w:hAnsi="Palatino Linotype" w:cs="Arial"/>
        </w:rPr>
        <w:t>tuvo</w:t>
      </w:r>
      <w:r w:rsidR="00D730A4" w:rsidRPr="004F3786">
        <w:rPr>
          <w:rFonts w:ascii="Palatino Linotype" w:hAnsi="Palatino Linotype" w:cs="Arial"/>
        </w:rPr>
        <w:t xml:space="preserve"> </w:t>
      </w:r>
      <w:r w:rsidR="00861605" w:rsidRPr="004F3786">
        <w:rPr>
          <w:rFonts w:ascii="Palatino Linotype" w:hAnsi="Palatino Linotype" w:cs="Arial"/>
        </w:rPr>
        <w:t>conocimiento</w:t>
      </w:r>
      <w:r w:rsidR="00D730A4" w:rsidRPr="004F3786">
        <w:rPr>
          <w:rFonts w:ascii="Palatino Linotype" w:hAnsi="Palatino Linotype" w:cs="Arial"/>
        </w:rPr>
        <w:t xml:space="preserve"> </w:t>
      </w:r>
      <w:r w:rsidR="00861605" w:rsidRPr="004F3786">
        <w:rPr>
          <w:rFonts w:ascii="Palatino Linotype" w:hAnsi="Palatino Linotype" w:cs="Arial"/>
        </w:rPr>
        <w:t>de</w:t>
      </w:r>
      <w:r w:rsidR="00D730A4" w:rsidRPr="004F3786">
        <w:rPr>
          <w:rFonts w:ascii="Palatino Linotype" w:hAnsi="Palatino Linotype" w:cs="Arial"/>
        </w:rPr>
        <w:t xml:space="preserve"> </w:t>
      </w:r>
      <w:r w:rsidR="00861605" w:rsidRPr="004F3786">
        <w:rPr>
          <w:rFonts w:ascii="Palatino Linotype" w:hAnsi="Palatino Linotype" w:cs="Arial"/>
        </w:rPr>
        <w:t>la</w:t>
      </w:r>
      <w:r w:rsidR="00D730A4" w:rsidRPr="004F3786">
        <w:rPr>
          <w:rFonts w:ascii="Palatino Linotype" w:hAnsi="Palatino Linotype" w:cs="Arial"/>
        </w:rPr>
        <w:t xml:space="preserve"> </w:t>
      </w:r>
      <w:r w:rsidR="00861605" w:rsidRPr="004F3786">
        <w:rPr>
          <w:rFonts w:ascii="Palatino Linotype" w:hAnsi="Palatino Linotype" w:cs="Arial"/>
        </w:rPr>
        <w:t>respuesta</w:t>
      </w:r>
      <w:r w:rsidR="00D730A4" w:rsidRPr="004F3786">
        <w:rPr>
          <w:rFonts w:ascii="Palatino Linotype" w:hAnsi="Palatino Linotype" w:cs="Arial"/>
        </w:rPr>
        <w:t xml:space="preserve"> </w:t>
      </w:r>
      <w:r w:rsidR="00861605" w:rsidRPr="004F3786">
        <w:rPr>
          <w:rFonts w:ascii="Palatino Linotype" w:hAnsi="Palatino Linotype"/>
        </w:rPr>
        <w:t>impugnada</w:t>
      </w:r>
      <w:r w:rsidR="00861605" w:rsidRPr="004F3786">
        <w:rPr>
          <w:rFonts w:ascii="Palatino Linotype" w:hAnsi="Palatino Linotype" w:cs="Arial"/>
        </w:rPr>
        <w:t>,</w:t>
      </w:r>
      <w:r w:rsidR="00D730A4" w:rsidRPr="004F3786">
        <w:rPr>
          <w:rFonts w:ascii="Palatino Linotype" w:hAnsi="Palatino Linotype" w:cs="Arial"/>
        </w:rPr>
        <w:t xml:space="preserve"> </w:t>
      </w:r>
      <w:r w:rsidR="00861605" w:rsidRPr="004F3786">
        <w:rPr>
          <w:rFonts w:ascii="Palatino Linotype" w:hAnsi="Palatino Linotype" w:cs="Arial"/>
        </w:rPr>
        <w:t>tal</w:t>
      </w:r>
      <w:r w:rsidR="00D730A4" w:rsidRPr="004F3786">
        <w:rPr>
          <w:rFonts w:ascii="Palatino Linotype" w:hAnsi="Palatino Linotype" w:cs="Arial"/>
        </w:rPr>
        <w:t xml:space="preserve"> </w:t>
      </w:r>
      <w:r w:rsidR="00861605" w:rsidRPr="004F3786">
        <w:rPr>
          <w:rFonts w:ascii="Palatino Linotype" w:hAnsi="Palatino Linotype" w:cs="Arial"/>
        </w:rPr>
        <w:t>y</w:t>
      </w:r>
      <w:r w:rsidR="00D730A4" w:rsidRPr="004F3786">
        <w:rPr>
          <w:rFonts w:ascii="Palatino Linotype" w:hAnsi="Palatino Linotype" w:cs="Arial"/>
        </w:rPr>
        <w:t xml:space="preserve"> </w:t>
      </w:r>
      <w:r w:rsidR="00861605" w:rsidRPr="004F3786">
        <w:rPr>
          <w:rFonts w:ascii="Palatino Linotype" w:hAnsi="Palatino Linotype" w:cs="Arial"/>
        </w:rPr>
        <w:t>como</w:t>
      </w:r>
      <w:r w:rsidR="00D730A4" w:rsidRPr="004F3786">
        <w:rPr>
          <w:rFonts w:ascii="Palatino Linotype" w:hAnsi="Palatino Linotype" w:cs="Arial"/>
        </w:rPr>
        <w:t xml:space="preserve"> </w:t>
      </w:r>
      <w:r w:rsidR="00861605" w:rsidRPr="004F3786">
        <w:rPr>
          <w:rFonts w:ascii="Palatino Linotype" w:hAnsi="Palatino Linotype" w:cs="Arial"/>
        </w:rPr>
        <w:t>lo</w:t>
      </w:r>
      <w:r w:rsidR="00D730A4" w:rsidRPr="004F3786">
        <w:rPr>
          <w:rFonts w:ascii="Palatino Linotype" w:hAnsi="Palatino Linotype" w:cs="Arial"/>
        </w:rPr>
        <w:t xml:space="preserve"> </w:t>
      </w:r>
      <w:r w:rsidR="00861605" w:rsidRPr="004F3786">
        <w:rPr>
          <w:rFonts w:ascii="Palatino Linotype" w:hAnsi="Palatino Linotype" w:cs="Arial"/>
        </w:rPr>
        <w:t>prevé</w:t>
      </w:r>
      <w:r w:rsidR="00D730A4" w:rsidRPr="004F3786">
        <w:rPr>
          <w:rFonts w:ascii="Palatino Linotype" w:hAnsi="Palatino Linotype" w:cs="Arial"/>
        </w:rPr>
        <w:t xml:space="preserve"> </w:t>
      </w:r>
      <w:r w:rsidR="00861605" w:rsidRPr="004F3786">
        <w:rPr>
          <w:rFonts w:ascii="Palatino Linotype" w:hAnsi="Palatino Linotype" w:cs="Arial"/>
        </w:rPr>
        <w:t>el</w:t>
      </w:r>
      <w:r w:rsidR="00D730A4" w:rsidRPr="004F3786">
        <w:rPr>
          <w:rFonts w:ascii="Palatino Linotype" w:hAnsi="Palatino Linotype" w:cs="Arial"/>
        </w:rPr>
        <w:t xml:space="preserve"> </w:t>
      </w:r>
      <w:r w:rsidR="00861605" w:rsidRPr="004F3786">
        <w:rPr>
          <w:rFonts w:ascii="Palatino Linotype" w:hAnsi="Palatino Linotype" w:cs="Arial"/>
        </w:rPr>
        <w:t>artículo</w:t>
      </w:r>
      <w:r w:rsidR="00D730A4" w:rsidRPr="004F3786">
        <w:rPr>
          <w:rFonts w:ascii="Palatino Linotype" w:hAnsi="Palatino Linotype" w:cs="Arial"/>
        </w:rPr>
        <w:t xml:space="preserve"> </w:t>
      </w:r>
      <w:r w:rsidR="00861605" w:rsidRPr="004F3786">
        <w:rPr>
          <w:rFonts w:ascii="Palatino Linotype" w:hAnsi="Palatino Linotype" w:cs="Arial"/>
        </w:rPr>
        <w:t>178</w:t>
      </w:r>
      <w:r w:rsidR="00D730A4" w:rsidRPr="004F3786">
        <w:rPr>
          <w:rFonts w:ascii="Palatino Linotype" w:hAnsi="Palatino Linotype" w:cs="Arial"/>
        </w:rPr>
        <w:t xml:space="preserve"> </w:t>
      </w:r>
      <w:r w:rsidR="00861605" w:rsidRPr="004F3786">
        <w:rPr>
          <w:rFonts w:ascii="Palatino Linotype" w:hAnsi="Palatino Linotype" w:cs="Arial"/>
        </w:rPr>
        <w:t>de</w:t>
      </w:r>
      <w:r w:rsidR="00D730A4" w:rsidRPr="004F3786">
        <w:rPr>
          <w:rFonts w:ascii="Palatino Linotype" w:hAnsi="Palatino Linotype" w:cs="Arial"/>
        </w:rPr>
        <w:t xml:space="preserve"> </w:t>
      </w:r>
      <w:r w:rsidR="00861605" w:rsidRPr="004F3786">
        <w:rPr>
          <w:rFonts w:ascii="Palatino Linotype" w:hAnsi="Palatino Linotype" w:cs="Arial"/>
        </w:rPr>
        <w:t>la</w:t>
      </w:r>
      <w:r w:rsidR="00D730A4" w:rsidRPr="004F3786">
        <w:rPr>
          <w:rFonts w:ascii="Palatino Linotype" w:hAnsi="Palatino Linotype" w:cs="Arial"/>
        </w:rPr>
        <w:t xml:space="preserve"> </w:t>
      </w:r>
      <w:r w:rsidR="00861605" w:rsidRPr="004F3786">
        <w:rPr>
          <w:rFonts w:ascii="Palatino Linotype" w:hAnsi="Palatino Linotype" w:cs="Arial"/>
        </w:rPr>
        <w:t>Ley</w:t>
      </w:r>
      <w:r w:rsidR="00D730A4" w:rsidRPr="004F3786">
        <w:rPr>
          <w:rFonts w:ascii="Palatino Linotype" w:hAnsi="Palatino Linotype" w:cs="Arial"/>
        </w:rPr>
        <w:t xml:space="preserve"> </w:t>
      </w:r>
      <w:r w:rsidR="00861605" w:rsidRPr="004F3786">
        <w:rPr>
          <w:rFonts w:ascii="Palatino Linotype" w:hAnsi="Palatino Linotype" w:cs="Arial"/>
        </w:rPr>
        <w:t>de</w:t>
      </w:r>
      <w:r w:rsidR="00D730A4" w:rsidRPr="004F3786">
        <w:rPr>
          <w:rFonts w:ascii="Palatino Linotype" w:hAnsi="Palatino Linotype" w:cs="Arial"/>
        </w:rPr>
        <w:t xml:space="preserve"> </w:t>
      </w:r>
      <w:r w:rsidR="00861605" w:rsidRPr="004F3786">
        <w:rPr>
          <w:rFonts w:ascii="Palatino Linotype" w:hAnsi="Palatino Linotype" w:cs="Arial"/>
        </w:rPr>
        <w:t>Transparencia</w:t>
      </w:r>
      <w:r w:rsidR="00D730A4" w:rsidRPr="004F3786">
        <w:rPr>
          <w:rFonts w:ascii="Palatino Linotype" w:hAnsi="Palatino Linotype" w:cs="Arial"/>
        </w:rPr>
        <w:t xml:space="preserve"> </w:t>
      </w:r>
      <w:r w:rsidR="00861605" w:rsidRPr="004F3786">
        <w:rPr>
          <w:rFonts w:ascii="Palatino Linotype" w:hAnsi="Palatino Linotype" w:cs="Arial"/>
        </w:rPr>
        <w:t>y</w:t>
      </w:r>
      <w:r w:rsidR="00D730A4" w:rsidRPr="004F3786">
        <w:rPr>
          <w:rFonts w:ascii="Palatino Linotype" w:hAnsi="Palatino Linotype" w:cs="Arial"/>
        </w:rPr>
        <w:t xml:space="preserve"> </w:t>
      </w:r>
      <w:r w:rsidR="00861605" w:rsidRPr="004F3786">
        <w:rPr>
          <w:rFonts w:ascii="Palatino Linotype" w:hAnsi="Palatino Linotype" w:cs="Arial"/>
        </w:rPr>
        <w:t>Acceso</w:t>
      </w:r>
      <w:r w:rsidR="00D730A4" w:rsidRPr="004F3786">
        <w:rPr>
          <w:rFonts w:ascii="Palatino Linotype" w:hAnsi="Palatino Linotype" w:cs="Arial"/>
        </w:rPr>
        <w:t xml:space="preserve"> </w:t>
      </w:r>
      <w:r w:rsidR="00861605" w:rsidRPr="004F3786">
        <w:rPr>
          <w:rFonts w:ascii="Palatino Linotype" w:hAnsi="Palatino Linotype" w:cs="Arial"/>
        </w:rPr>
        <w:t>a</w:t>
      </w:r>
      <w:r w:rsidR="00D730A4" w:rsidRPr="004F3786">
        <w:rPr>
          <w:rFonts w:ascii="Palatino Linotype" w:hAnsi="Palatino Linotype" w:cs="Arial"/>
        </w:rPr>
        <w:t xml:space="preserve"> </w:t>
      </w:r>
      <w:r w:rsidR="00861605" w:rsidRPr="004F3786">
        <w:rPr>
          <w:rFonts w:ascii="Palatino Linotype" w:hAnsi="Palatino Linotype" w:cs="Arial"/>
        </w:rPr>
        <w:t>la</w:t>
      </w:r>
      <w:r w:rsidR="00D730A4" w:rsidRPr="004F3786">
        <w:rPr>
          <w:rFonts w:ascii="Palatino Linotype" w:hAnsi="Palatino Linotype" w:cs="Arial"/>
        </w:rPr>
        <w:t xml:space="preserve"> </w:t>
      </w:r>
      <w:r w:rsidR="00861605" w:rsidRPr="004F3786">
        <w:rPr>
          <w:rFonts w:ascii="Palatino Linotype" w:hAnsi="Palatino Linotype" w:cs="Arial"/>
        </w:rPr>
        <w:t>Información</w:t>
      </w:r>
      <w:r w:rsidR="00D730A4" w:rsidRPr="004F3786">
        <w:rPr>
          <w:rFonts w:ascii="Palatino Linotype" w:hAnsi="Palatino Linotype" w:cs="Arial"/>
        </w:rPr>
        <w:t xml:space="preserve"> </w:t>
      </w:r>
      <w:r w:rsidR="00861605" w:rsidRPr="004F3786">
        <w:rPr>
          <w:rFonts w:ascii="Palatino Linotype" w:hAnsi="Palatino Linotype" w:cs="Arial"/>
        </w:rPr>
        <w:t>Pública</w:t>
      </w:r>
      <w:r w:rsidR="00D730A4" w:rsidRPr="004F3786">
        <w:rPr>
          <w:rFonts w:ascii="Palatino Linotype" w:hAnsi="Palatino Linotype" w:cs="Arial"/>
        </w:rPr>
        <w:t xml:space="preserve"> </w:t>
      </w:r>
      <w:r w:rsidR="00861605" w:rsidRPr="004F3786">
        <w:rPr>
          <w:rFonts w:ascii="Palatino Linotype" w:hAnsi="Palatino Linotype" w:cs="Arial"/>
        </w:rPr>
        <w:t>del</w:t>
      </w:r>
      <w:r w:rsidR="00D730A4" w:rsidRPr="004F3786">
        <w:rPr>
          <w:rFonts w:ascii="Palatino Linotype" w:hAnsi="Palatino Linotype" w:cs="Arial"/>
        </w:rPr>
        <w:t xml:space="preserve"> </w:t>
      </w:r>
      <w:r w:rsidR="00861605" w:rsidRPr="004F3786">
        <w:rPr>
          <w:rFonts w:ascii="Palatino Linotype" w:hAnsi="Palatino Linotype" w:cs="Arial"/>
        </w:rPr>
        <w:t>Estado</w:t>
      </w:r>
      <w:r w:rsidR="00D730A4" w:rsidRPr="004F3786">
        <w:rPr>
          <w:rFonts w:ascii="Palatino Linotype" w:hAnsi="Palatino Linotype" w:cs="Arial"/>
        </w:rPr>
        <w:t xml:space="preserve"> </w:t>
      </w:r>
      <w:r w:rsidR="00861605" w:rsidRPr="004F3786">
        <w:rPr>
          <w:rFonts w:ascii="Palatino Linotype" w:hAnsi="Palatino Linotype" w:cs="Arial"/>
        </w:rPr>
        <w:t>de</w:t>
      </w:r>
      <w:r w:rsidR="00D730A4" w:rsidRPr="004F3786">
        <w:rPr>
          <w:rFonts w:ascii="Palatino Linotype" w:hAnsi="Palatino Linotype" w:cs="Arial"/>
        </w:rPr>
        <w:t xml:space="preserve"> </w:t>
      </w:r>
      <w:r w:rsidR="00861605" w:rsidRPr="004F3786">
        <w:rPr>
          <w:rFonts w:ascii="Palatino Linotype" w:hAnsi="Palatino Linotype" w:cs="Arial"/>
        </w:rPr>
        <w:t>México</w:t>
      </w:r>
      <w:r w:rsidR="00D730A4" w:rsidRPr="004F3786">
        <w:rPr>
          <w:rFonts w:ascii="Palatino Linotype" w:hAnsi="Palatino Linotype" w:cs="Arial"/>
        </w:rPr>
        <w:t xml:space="preserve"> </w:t>
      </w:r>
      <w:r w:rsidR="00861605" w:rsidRPr="004F3786">
        <w:rPr>
          <w:rFonts w:ascii="Palatino Linotype" w:hAnsi="Palatino Linotype" w:cs="Arial"/>
        </w:rPr>
        <w:t>y</w:t>
      </w:r>
      <w:r w:rsidR="00D730A4" w:rsidRPr="004F3786">
        <w:rPr>
          <w:rFonts w:ascii="Palatino Linotype" w:hAnsi="Palatino Linotype" w:cs="Arial"/>
        </w:rPr>
        <w:t xml:space="preserve"> </w:t>
      </w:r>
      <w:r w:rsidR="00861605" w:rsidRPr="004F3786">
        <w:rPr>
          <w:rFonts w:ascii="Palatino Linotype" w:hAnsi="Palatino Linotype" w:cs="Arial"/>
        </w:rPr>
        <w:t>Municipios,</w:t>
      </w:r>
      <w:r w:rsidR="00D730A4" w:rsidRPr="004F3786">
        <w:rPr>
          <w:rFonts w:ascii="Palatino Linotype" w:hAnsi="Palatino Linotype" w:cs="Arial"/>
        </w:rPr>
        <w:t xml:space="preserve"> </w:t>
      </w:r>
      <w:r w:rsidR="00861605" w:rsidRPr="004F3786">
        <w:rPr>
          <w:rFonts w:ascii="Palatino Linotype" w:hAnsi="Palatino Linotype" w:cs="Arial"/>
        </w:rPr>
        <w:t>que</w:t>
      </w:r>
      <w:r w:rsidR="00D730A4" w:rsidRPr="004F3786">
        <w:rPr>
          <w:rFonts w:ascii="Palatino Linotype" w:hAnsi="Palatino Linotype" w:cs="Arial"/>
        </w:rPr>
        <w:t xml:space="preserve"> </w:t>
      </w:r>
      <w:r w:rsidR="00861605" w:rsidRPr="004F3786">
        <w:rPr>
          <w:rFonts w:ascii="Palatino Linotype" w:hAnsi="Palatino Linotype" w:cs="Arial"/>
        </w:rPr>
        <w:t>establece:</w:t>
      </w:r>
    </w:p>
    <w:p w:rsidR="00861605" w:rsidRPr="004F3786" w:rsidRDefault="00861605" w:rsidP="003D4886">
      <w:pPr>
        <w:spacing w:before="200" w:after="200"/>
        <w:ind w:left="709" w:right="709"/>
        <w:jc w:val="both"/>
        <w:rPr>
          <w:rFonts w:ascii="Palatino Linotype" w:hAnsi="Palatino Linotype" w:cs="Arial"/>
          <w:i/>
          <w:sz w:val="22"/>
          <w:szCs w:val="22"/>
        </w:rPr>
      </w:pPr>
      <w:r w:rsidRPr="004F3786">
        <w:rPr>
          <w:rFonts w:ascii="Palatino Linotype" w:hAnsi="Palatino Linotype" w:cs="Arial"/>
          <w:i/>
          <w:sz w:val="22"/>
          <w:szCs w:val="22"/>
        </w:rPr>
        <w:t>“</w:t>
      </w:r>
      <w:r w:rsidRPr="004F3786">
        <w:rPr>
          <w:rFonts w:ascii="Palatino Linotype" w:hAnsi="Palatino Linotype" w:cs="Arial"/>
          <w:b/>
          <w:i/>
          <w:sz w:val="22"/>
          <w:szCs w:val="22"/>
        </w:rPr>
        <w:t>Artículo</w:t>
      </w:r>
      <w:r w:rsidR="00D730A4" w:rsidRPr="004F3786">
        <w:rPr>
          <w:rFonts w:ascii="Palatino Linotype" w:hAnsi="Palatino Linotype" w:cs="Arial"/>
          <w:b/>
          <w:i/>
          <w:sz w:val="22"/>
          <w:szCs w:val="22"/>
        </w:rPr>
        <w:t xml:space="preserve"> </w:t>
      </w:r>
      <w:r w:rsidRPr="004F3786">
        <w:rPr>
          <w:rFonts w:ascii="Palatino Linotype" w:hAnsi="Palatino Linotype" w:cs="Arial"/>
          <w:b/>
          <w:i/>
          <w:sz w:val="22"/>
          <w:szCs w:val="22"/>
        </w:rPr>
        <w:t>178.</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solicitante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podrá</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interponer,</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por</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sí</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mismo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través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su</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representante,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manera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directa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por</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medios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electrónicos,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recurso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revisión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ante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Instituto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ante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Unidad</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Transparencia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que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haya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conocido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solicitud</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dentro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los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quince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días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hábiles,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siguientes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fecha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notificación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respuesta.</w:t>
      </w:r>
    </w:p>
    <w:p w:rsidR="00861605" w:rsidRPr="004F3786" w:rsidRDefault="00861605" w:rsidP="003D4886">
      <w:pPr>
        <w:spacing w:before="200" w:after="200"/>
        <w:ind w:left="709" w:right="709"/>
        <w:jc w:val="both"/>
        <w:rPr>
          <w:rFonts w:ascii="Palatino Linotype" w:hAnsi="Palatino Linotype" w:cs="Arial"/>
          <w:i/>
          <w:sz w:val="22"/>
          <w:szCs w:val="22"/>
        </w:rPr>
      </w:pPr>
      <w:r w:rsidRPr="004F3786">
        <w:rPr>
          <w:rFonts w:ascii="Palatino Linotype" w:hAnsi="Palatino Linotype" w:cs="Arial"/>
          <w:i/>
          <w:sz w:val="22"/>
          <w:szCs w:val="22"/>
        </w:rPr>
        <w: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falta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respuesta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sujeto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obligado,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dentro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los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plazos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establecidos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esta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Ley,</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una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solicitud</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acceso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información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pública,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recurso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podrá</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ser</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interpuesto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cualquier</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momento,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acompañado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con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documento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que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pruebe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fecha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que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presentó</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solicitud.</w:t>
      </w:r>
    </w:p>
    <w:p w:rsidR="00861605" w:rsidRPr="004F3786" w:rsidRDefault="00861605" w:rsidP="003D4886">
      <w:pPr>
        <w:spacing w:before="200" w:after="200"/>
        <w:ind w:left="709" w:right="709"/>
        <w:jc w:val="both"/>
        <w:rPr>
          <w:rFonts w:ascii="Palatino Linotype" w:hAnsi="Palatino Linotype" w:cs="Arial"/>
          <w:i/>
          <w:sz w:val="22"/>
          <w:szCs w:val="22"/>
        </w:rPr>
      </w:pPr>
      <w:r w:rsidRPr="004F3786">
        <w:rPr>
          <w:rFonts w:ascii="Palatino Linotype" w:hAnsi="Palatino Linotype" w:cs="Arial"/>
          <w:i/>
          <w:sz w:val="22"/>
          <w:szCs w:val="22"/>
        </w:rPr>
        <w:t>En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caso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que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se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interponga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ante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la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Unidad</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Transparencia,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ésta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deberá</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remitir</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el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recurso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revisión</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Instituto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más</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tardar</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al</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día</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lang w:eastAsia="es-MX"/>
        </w:rPr>
        <w:t>siguiente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de</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haberlo</w:t>
      </w:r>
      <w:r w:rsidR="00D730A4" w:rsidRPr="004F3786">
        <w:rPr>
          <w:rFonts w:ascii="Palatino Linotype" w:hAnsi="Palatino Linotype" w:cs="Arial"/>
          <w:i/>
          <w:sz w:val="22"/>
          <w:szCs w:val="22"/>
        </w:rPr>
        <w:t xml:space="preserve"> </w:t>
      </w:r>
      <w:r w:rsidRPr="004F3786">
        <w:rPr>
          <w:rFonts w:ascii="Palatino Linotype" w:hAnsi="Palatino Linotype" w:cs="Arial"/>
          <w:i/>
          <w:sz w:val="22"/>
          <w:szCs w:val="22"/>
        </w:rPr>
        <w:t>recibido.”</w:t>
      </w:r>
    </w:p>
    <w:p w:rsidR="00020072" w:rsidRPr="004F3786" w:rsidRDefault="00D730A4" w:rsidP="00F533FB">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4F3786">
        <w:rPr>
          <w:rFonts w:ascii="Palatino Linotype" w:hAnsi="Palatino Linotype" w:cs="Arial"/>
        </w:rPr>
        <w:lastRenderedPageBreak/>
        <w:t xml:space="preserve">En esa tesitura, atendiendo a que </w:t>
      </w:r>
      <w:r w:rsidRPr="004F3786">
        <w:rPr>
          <w:rFonts w:ascii="Palatino Linotype" w:hAnsi="Palatino Linotype" w:cs="Arial"/>
          <w:b/>
        </w:rPr>
        <w:t>EL SUJETO OBLIGADO</w:t>
      </w:r>
      <w:r w:rsidRPr="004F3786">
        <w:rPr>
          <w:rFonts w:ascii="Palatino Linotype" w:hAnsi="Palatino Linotype" w:cs="Arial"/>
        </w:rPr>
        <w:t xml:space="preserve"> </w:t>
      </w:r>
      <w:r w:rsidR="00406744" w:rsidRPr="004F3786">
        <w:rPr>
          <w:rFonts w:ascii="Palatino Linotype" w:hAnsi="Palatino Linotype" w:cs="Arial"/>
        </w:rPr>
        <w:t xml:space="preserve">notificó la respuesta a la solicitud de información pública el día </w:t>
      </w:r>
      <w:r w:rsidR="00D61B87" w:rsidRPr="004F3786">
        <w:rPr>
          <w:rFonts w:ascii="Palatino Linotype" w:hAnsi="Palatino Linotype" w:cs="Arial"/>
          <w:b/>
        </w:rPr>
        <w:t>cuatro</w:t>
      </w:r>
      <w:r w:rsidR="00D42644" w:rsidRPr="004F3786">
        <w:rPr>
          <w:rFonts w:ascii="Palatino Linotype" w:hAnsi="Palatino Linotype" w:cs="Arial"/>
          <w:b/>
        </w:rPr>
        <w:t xml:space="preserve"> de </w:t>
      </w:r>
      <w:r w:rsidR="00D61B87" w:rsidRPr="004F3786">
        <w:rPr>
          <w:rFonts w:ascii="Palatino Linotype" w:hAnsi="Palatino Linotype" w:cs="Arial"/>
          <w:b/>
        </w:rPr>
        <w:t>octubre</w:t>
      </w:r>
      <w:r w:rsidR="00D42644" w:rsidRPr="004F3786">
        <w:rPr>
          <w:rFonts w:ascii="Palatino Linotype" w:hAnsi="Palatino Linotype" w:cs="Arial"/>
          <w:b/>
        </w:rPr>
        <w:t xml:space="preserve"> </w:t>
      </w:r>
      <w:r w:rsidR="00406744" w:rsidRPr="004F3786">
        <w:rPr>
          <w:rFonts w:ascii="Palatino Linotype" w:hAnsi="Palatino Linotype" w:cs="Arial"/>
          <w:b/>
        </w:rPr>
        <w:t xml:space="preserve">de dos mil </w:t>
      </w:r>
      <w:r w:rsidR="0004425E" w:rsidRPr="004F3786">
        <w:rPr>
          <w:rFonts w:ascii="Palatino Linotype" w:hAnsi="Palatino Linotype" w:cs="Arial"/>
          <w:b/>
        </w:rPr>
        <w:t>dieci</w:t>
      </w:r>
      <w:r w:rsidR="00A00096" w:rsidRPr="004F3786">
        <w:rPr>
          <w:rFonts w:ascii="Palatino Linotype" w:hAnsi="Palatino Linotype" w:cs="Arial"/>
          <w:b/>
        </w:rPr>
        <w:t>ocho</w:t>
      </w:r>
      <w:r w:rsidR="00406744" w:rsidRPr="004F3786">
        <w:rPr>
          <w:rFonts w:ascii="Palatino Linotype" w:hAnsi="Palatino Linotype" w:cs="Arial"/>
        </w:rPr>
        <w:t>; así, el plazo de quince días hábiles</w:t>
      </w:r>
      <w:r w:rsidRPr="004F3786">
        <w:rPr>
          <w:rFonts w:ascii="Palatino Linotype" w:hAnsi="Palatino Linotype" w:cs="Arial"/>
        </w:rPr>
        <w:t xml:space="preserve"> </w:t>
      </w:r>
      <w:r w:rsidR="00861605" w:rsidRPr="004F3786">
        <w:rPr>
          <w:rFonts w:ascii="Palatino Linotype" w:hAnsi="Palatino Linotype" w:cs="Arial"/>
        </w:rPr>
        <w:t>que</w:t>
      </w:r>
      <w:r w:rsidRPr="004F3786">
        <w:rPr>
          <w:rFonts w:ascii="Palatino Linotype" w:hAnsi="Palatino Linotype" w:cs="Arial"/>
        </w:rPr>
        <w:t xml:space="preserve"> </w:t>
      </w:r>
      <w:r w:rsidR="00861605" w:rsidRPr="004F3786">
        <w:rPr>
          <w:rFonts w:ascii="Palatino Linotype" w:hAnsi="Palatino Linotype" w:cs="Arial"/>
        </w:rPr>
        <w:t>el</w:t>
      </w:r>
      <w:r w:rsidRPr="004F3786">
        <w:rPr>
          <w:rFonts w:ascii="Palatino Linotype" w:hAnsi="Palatino Linotype" w:cs="Arial"/>
        </w:rPr>
        <w:t xml:space="preserve"> </w:t>
      </w:r>
      <w:r w:rsidR="00861605" w:rsidRPr="004F3786">
        <w:rPr>
          <w:rFonts w:ascii="Palatino Linotype" w:hAnsi="Palatino Linotype" w:cs="Arial"/>
        </w:rPr>
        <w:t>artículo</w:t>
      </w:r>
      <w:r w:rsidRPr="004F3786">
        <w:rPr>
          <w:rFonts w:ascii="Palatino Linotype" w:hAnsi="Palatino Linotype" w:cs="Arial"/>
        </w:rPr>
        <w:t xml:space="preserve"> </w:t>
      </w:r>
      <w:r w:rsidR="00861605" w:rsidRPr="004F3786">
        <w:rPr>
          <w:rFonts w:ascii="Palatino Linotype" w:hAnsi="Palatino Linotype" w:cs="Arial"/>
        </w:rPr>
        <w:t>178</w:t>
      </w:r>
      <w:r w:rsidRPr="004F3786">
        <w:rPr>
          <w:rFonts w:ascii="Palatino Linotype" w:hAnsi="Palatino Linotype" w:cs="Arial"/>
        </w:rPr>
        <w:t xml:space="preserve"> </w:t>
      </w:r>
      <w:r w:rsidR="00861605" w:rsidRPr="004F3786">
        <w:rPr>
          <w:rFonts w:ascii="Palatino Linotype" w:hAnsi="Palatino Linotype" w:cs="Arial"/>
        </w:rPr>
        <w:t>de</w:t>
      </w:r>
      <w:r w:rsidRPr="004F3786">
        <w:rPr>
          <w:rFonts w:ascii="Palatino Linotype" w:hAnsi="Palatino Linotype" w:cs="Arial"/>
        </w:rPr>
        <w:t xml:space="preserve"> </w:t>
      </w:r>
      <w:r w:rsidR="00861605" w:rsidRPr="004F3786">
        <w:rPr>
          <w:rFonts w:ascii="Palatino Linotype" w:hAnsi="Palatino Linotype" w:cs="Arial"/>
        </w:rPr>
        <w:t>la</w:t>
      </w:r>
      <w:r w:rsidRPr="004F3786">
        <w:rPr>
          <w:rFonts w:ascii="Palatino Linotype" w:hAnsi="Palatino Linotype" w:cs="Arial"/>
        </w:rPr>
        <w:t xml:space="preserve"> </w:t>
      </w:r>
      <w:r w:rsidR="00861605" w:rsidRPr="004F3786">
        <w:rPr>
          <w:rFonts w:ascii="Palatino Linotype" w:hAnsi="Palatino Linotype" w:cs="Arial"/>
        </w:rPr>
        <w:t>Ley</w:t>
      </w:r>
      <w:r w:rsidRPr="004F3786">
        <w:rPr>
          <w:rFonts w:ascii="Palatino Linotype" w:hAnsi="Palatino Linotype" w:cs="Arial"/>
        </w:rPr>
        <w:t xml:space="preserve"> </w:t>
      </w:r>
      <w:r w:rsidR="00861605" w:rsidRPr="004F3786">
        <w:rPr>
          <w:rFonts w:ascii="Palatino Linotype" w:hAnsi="Palatino Linotype" w:cs="Arial"/>
        </w:rPr>
        <w:t>de</w:t>
      </w:r>
      <w:r w:rsidRPr="004F3786">
        <w:rPr>
          <w:rFonts w:ascii="Palatino Linotype" w:hAnsi="Palatino Linotype" w:cs="Arial"/>
        </w:rPr>
        <w:t xml:space="preserve"> </w:t>
      </w:r>
      <w:r w:rsidR="00861605" w:rsidRPr="004F3786">
        <w:rPr>
          <w:rFonts w:ascii="Palatino Linotype" w:hAnsi="Palatino Linotype" w:cs="Arial"/>
        </w:rPr>
        <w:t>la</w:t>
      </w:r>
      <w:r w:rsidRPr="004F3786">
        <w:rPr>
          <w:rFonts w:ascii="Palatino Linotype" w:hAnsi="Palatino Linotype" w:cs="Arial"/>
        </w:rPr>
        <w:t xml:space="preserve"> </w:t>
      </w:r>
      <w:r w:rsidR="00861605" w:rsidRPr="004F3786">
        <w:rPr>
          <w:rFonts w:ascii="Palatino Linotype" w:hAnsi="Palatino Linotype" w:cs="Arial"/>
        </w:rPr>
        <w:t>materia</w:t>
      </w:r>
      <w:r w:rsidRPr="004F3786">
        <w:rPr>
          <w:rFonts w:ascii="Palatino Linotype" w:hAnsi="Palatino Linotype" w:cs="Arial"/>
        </w:rPr>
        <w:t xml:space="preserve"> </w:t>
      </w:r>
      <w:r w:rsidR="00861605" w:rsidRPr="004F3786">
        <w:rPr>
          <w:rFonts w:ascii="Palatino Linotype" w:hAnsi="Palatino Linotype" w:cs="Arial"/>
        </w:rPr>
        <w:t>otorga</w:t>
      </w:r>
      <w:r w:rsidRPr="004F3786">
        <w:rPr>
          <w:rFonts w:ascii="Palatino Linotype" w:hAnsi="Palatino Linotype" w:cs="Arial"/>
        </w:rPr>
        <w:t xml:space="preserve"> </w:t>
      </w:r>
      <w:r w:rsidR="00861605" w:rsidRPr="004F3786">
        <w:rPr>
          <w:rFonts w:ascii="Palatino Linotype" w:hAnsi="Palatino Linotype" w:cs="Arial"/>
        </w:rPr>
        <w:t>a</w:t>
      </w:r>
      <w:r w:rsidR="007554C2" w:rsidRPr="004F3786">
        <w:rPr>
          <w:rFonts w:ascii="Palatino Linotype" w:hAnsi="Palatino Linotype" w:cs="Arial"/>
        </w:rPr>
        <w:t>l</w:t>
      </w:r>
      <w:r w:rsidR="007554C2" w:rsidRPr="004F3786">
        <w:rPr>
          <w:rFonts w:ascii="Palatino Linotype" w:hAnsi="Palatino Linotype" w:cs="Arial"/>
          <w:b/>
        </w:rPr>
        <w:t xml:space="preserve"> RECURRENTE</w:t>
      </w:r>
      <w:r w:rsidRPr="004F3786">
        <w:rPr>
          <w:rFonts w:ascii="Palatino Linotype" w:hAnsi="Palatino Linotype" w:cs="Arial"/>
          <w:b/>
        </w:rPr>
        <w:t xml:space="preserve"> </w:t>
      </w:r>
      <w:r w:rsidR="00861605" w:rsidRPr="004F3786">
        <w:rPr>
          <w:rFonts w:ascii="Palatino Linotype" w:hAnsi="Palatino Linotype" w:cs="Arial"/>
        </w:rPr>
        <w:t>para</w:t>
      </w:r>
      <w:r w:rsidRPr="004F3786">
        <w:rPr>
          <w:rFonts w:ascii="Palatino Linotype" w:hAnsi="Palatino Linotype" w:cs="Arial"/>
        </w:rPr>
        <w:t xml:space="preserve"> </w:t>
      </w:r>
      <w:r w:rsidR="00861605" w:rsidRPr="004F3786">
        <w:rPr>
          <w:rFonts w:ascii="Palatino Linotype" w:hAnsi="Palatino Linotype" w:cs="Arial"/>
        </w:rPr>
        <w:t>presentar</w:t>
      </w:r>
      <w:r w:rsidRPr="004F3786">
        <w:rPr>
          <w:rFonts w:ascii="Palatino Linotype" w:hAnsi="Palatino Linotype" w:cs="Arial"/>
        </w:rPr>
        <w:t xml:space="preserve"> </w:t>
      </w:r>
      <w:r w:rsidR="00861605" w:rsidRPr="004F3786">
        <w:rPr>
          <w:rFonts w:ascii="Palatino Linotype" w:hAnsi="Palatino Linotype" w:cs="Arial"/>
        </w:rPr>
        <w:t>el</w:t>
      </w:r>
      <w:r w:rsidRPr="004F3786">
        <w:rPr>
          <w:rFonts w:ascii="Palatino Linotype" w:hAnsi="Palatino Linotype" w:cs="Arial"/>
        </w:rPr>
        <w:t xml:space="preserve"> </w:t>
      </w:r>
      <w:r w:rsidR="00861605" w:rsidRPr="004F3786">
        <w:rPr>
          <w:rFonts w:ascii="Palatino Linotype" w:hAnsi="Palatino Linotype" w:cs="Arial"/>
        </w:rPr>
        <w:t>recurso</w:t>
      </w:r>
      <w:r w:rsidRPr="004F3786">
        <w:rPr>
          <w:rFonts w:ascii="Palatino Linotype" w:hAnsi="Palatino Linotype" w:cs="Arial"/>
        </w:rPr>
        <w:t xml:space="preserve"> </w:t>
      </w:r>
      <w:r w:rsidR="00861605" w:rsidRPr="004F3786">
        <w:rPr>
          <w:rFonts w:ascii="Palatino Linotype" w:hAnsi="Palatino Linotype" w:cs="Arial"/>
        </w:rPr>
        <w:t>de</w:t>
      </w:r>
      <w:r w:rsidRPr="004F3786">
        <w:rPr>
          <w:rFonts w:ascii="Palatino Linotype" w:hAnsi="Palatino Linotype" w:cs="Arial"/>
        </w:rPr>
        <w:t xml:space="preserve"> </w:t>
      </w:r>
      <w:r w:rsidR="00861605" w:rsidRPr="004F3786">
        <w:rPr>
          <w:rFonts w:ascii="Palatino Linotype" w:hAnsi="Palatino Linotype" w:cs="Arial"/>
        </w:rPr>
        <w:t>revisión,</w:t>
      </w:r>
      <w:r w:rsidRPr="004F3786">
        <w:rPr>
          <w:rFonts w:ascii="Palatino Linotype" w:hAnsi="Palatino Linotype" w:cs="Arial"/>
        </w:rPr>
        <w:t xml:space="preserve"> </w:t>
      </w:r>
      <w:r w:rsidR="00861605" w:rsidRPr="004F3786">
        <w:rPr>
          <w:rFonts w:ascii="Palatino Linotype" w:hAnsi="Palatino Linotype" w:cs="Arial"/>
        </w:rPr>
        <w:t>transcurrió</w:t>
      </w:r>
      <w:r w:rsidRPr="004F3786">
        <w:rPr>
          <w:rFonts w:ascii="Palatino Linotype" w:hAnsi="Palatino Linotype" w:cs="Arial"/>
        </w:rPr>
        <w:t xml:space="preserve"> </w:t>
      </w:r>
      <w:r w:rsidR="00861605" w:rsidRPr="004F3786">
        <w:rPr>
          <w:rFonts w:ascii="Palatino Linotype" w:hAnsi="Palatino Linotype" w:cs="Arial"/>
        </w:rPr>
        <w:t>del</w:t>
      </w:r>
      <w:r w:rsidRPr="004F3786">
        <w:rPr>
          <w:rFonts w:ascii="Palatino Linotype" w:hAnsi="Palatino Linotype" w:cs="Arial"/>
        </w:rPr>
        <w:t xml:space="preserve"> </w:t>
      </w:r>
      <w:r w:rsidR="001D6864" w:rsidRPr="004F3786">
        <w:rPr>
          <w:rFonts w:ascii="Palatino Linotype" w:hAnsi="Palatino Linotype" w:cs="Arial"/>
          <w:b/>
        </w:rPr>
        <w:t>cinco al veinticinco de octubre</w:t>
      </w:r>
      <w:r w:rsidR="00D42644" w:rsidRPr="004F3786">
        <w:rPr>
          <w:rFonts w:ascii="Palatino Linotype" w:hAnsi="Palatino Linotype" w:cs="Arial"/>
          <w:b/>
        </w:rPr>
        <w:t xml:space="preserve"> </w:t>
      </w:r>
      <w:r w:rsidR="00861605" w:rsidRPr="004F3786">
        <w:rPr>
          <w:rFonts w:ascii="Palatino Linotype" w:hAnsi="Palatino Linotype" w:cs="Arial"/>
          <w:b/>
        </w:rPr>
        <w:t>de</w:t>
      </w:r>
      <w:r w:rsidRPr="004F3786">
        <w:rPr>
          <w:rFonts w:ascii="Palatino Linotype" w:hAnsi="Palatino Linotype" w:cs="Arial"/>
          <w:b/>
        </w:rPr>
        <w:t xml:space="preserve"> </w:t>
      </w:r>
      <w:r w:rsidR="00861605" w:rsidRPr="004F3786">
        <w:rPr>
          <w:rFonts w:ascii="Palatino Linotype" w:hAnsi="Palatino Linotype" w:cs="Arial"/>
          <w:b/>
        </w:rPr>
        <w:t>dos</w:t>
      </w:r>
      <w:r w:rsidRPr="004F3786">
        <w:rPr>
          <w:rFonts w:ascii="Palatino Linotype" w:hAnsi="Palatino Linotype" w:cs="Arial"/>
          <w:b/>
        </w:rPr>
        <w:t xml:space="preserve"> </w:t>
      </w:r>
      <w:r w:rsidR="00861605" w:rsidRPr="004F3786">
        <w:rPr>
          <w:rFonts w:ascii="Palatino Linotype" w:hAnsi="Palatino Linotype" w:cs="Arial"/>
          <w:b/>
        </w:rPr>
        <w:t>mil</w:t>
      </w:r>
      <w:r w:rsidRPr="004F3786">
        <w:rPr>
          <w:rFonts w:ascii="Palatino Linotype" w:hAnsi="Palatino Linotype" w:cs="Arial"/>
          <w:b/>
        </w:rPr>
        <w:t xml:space="preserve"> </w:t>
      </w:r>
      <w:r w:rsidR="00861605" w:rsidRPr="004F3786">
        <w:rPr>
          <w:rFonts w:ascii="Palatino Linotype" w:hAnsi="Palatino Linotype" w:cs="Arial"/>
          <w:b/>
        </w:rPr>
        <w:t>dieci</w:t>
      </w:r>
      <w:r w:rsidR="00020072" w:rsidRPr="004F3786">
        <w:rPr>
          <w:rFonts w:ascii="Palatino Linotype" w:hAnsi="Palatino Linotype" w:cs="Arial"/>
          <w:b/>
        </w:rPr>
        <w:t>ocho</w:t>
      </w:r>
      <w:r w:rsidR="00861605" w:rsidRPr="004F3786">
        <w:rPr>
          <w:rFonts w:ascii="Palatino Linotype" w:hAnsi="Palatino Linotype" w:cs="Arial"/>
        </w:rPr>
        <w:t>,</w:t>
      </w:r>
      <w:r w:rsidRPr="004F3786">
        <w:rPr>
          <w:rFonts w:ascii="Palatino Linotype" w:hAnsi="Palatino Linotype" w:cs="Arial"/>
        </w:rPr>
        <w:t xml:space="preserve"> </w:t>
      </w:r>
      <w:r w:rsidR="00861605" w:rsidRPr="004F3786">
        <w:rPr>
          <w:rFonts w:ascii="Palatino Linotype" w:hAnsi="Palatino Linotype" w:cs="Arial"/>
        </w:rPr>
        <w:t>sin</w:t>
      </w:r>
      <w:r w:rsidRPr="004F3786">
        <w:rPr>
          <w:rFonts w:ascii="Palatino Linotype" w:hAnsi="Palatino Linotype" w:cs="Arial"/>
        </w:rPr>
        <w:t xml:space="preserve"> </w:t>
      </w:r>
      <w:r w:rsidR="00861605" w:rsidRPr="004F3786">
        <w:rPr>
          <w:rFonts w:ascii="Palatino Linotype" w:hAnsi="Palatino Linotype" w:cs="Arial"/>
        </w:rPr>
        <w:t>contemplar</w:t>
      </w:r>
      <w:r w:rsidRPr="004F3786">
        <w:rPr>
          <w:rFonts w:ascii="Palatino Linotype" w:hAnsi="Palatino Linotype" w:cs="Arial"/>
        </w:rPr>
        <w:t xml:space="preserve"> </w:t>
      </w:r>
      <w:r w:rsidR="00861605" w:rsidRPr="004F3786">
        <w:rPr>
          <w:rFonts w:ascii="Palatino Linotype" w:hAnsi="Palatino Linotype" w:cs="Arial"/>
        </w:rPr>
        <w:t>en</w:t>
      </w:r>
      <w:r w:rsidRPr="004F3786">
        <w:rPr>
          <w:rFonts w:ascii="Palatino Linotype" w:hAnsi="Palatino Linotype" w:cs="Arial"/>
        </w:rPr>
        <w:t xml:space="preserve"> </w:t>
      </w:r>
      <w:r w:rsidR="00861605" w:rsidRPr="004F3786">
        <w:rPr>
          <w:rFonts w:ascii="Palatino Linotype" w:hAnsi="Palatino Linotype" w:cs="Arial"/>
        </w:rPr>
        <w:t>el</w:t>
      </w:r>
      <w:r w:rsidRPr="004F3786">
        <w:rPr>
          <w:rFonts w:ascii="Palatino Linotype" w:hAnsi="Palatino Linotype" w:cs="Arial"/>
        </w:rPr>
        <w:t xml:space="preserve"> </w:t>
      </w:r>
      <w:r w:rsidR="00861605" w:rsidRPr="004F3786">
        <w:rPr>
          <w:rFonts w:ascii="Palatino Linotype" w:hAnsi="Palatino Linotype" w:cs="Arial"/>
        </w:rPr>
        <w:t>cómputo</w:t>
      </w:r>
      <w:r w:rsidRPr="004F3786">
        <w:rPr>
          <w:rFonts w:ascii="Palatino Linotype" w:hAnsi="Palatino Linotype" w:cs="Arial"/>
        </w:rPr>
        <w:t xml:space="preserve"> </w:t>
      </w:r>
      <w:r w:rsidR="00861605" w:rsidRPr="004F3786">
        <w:rPr>
          <w:rFonts w:ascii="Palatino Linotype" w:hAnsi="Palatino Linotype" w:cs="Arial"/>
        </w:rPr>
        <w:t>los</w:t>
      </w:r>
      <w:r w:rsidRPr="004F3786">
        <w:rPr>
          <w:rFonts w:ascii="Palatino Linotype" w:hAnsi="Palatino Linotype" w:cs="Arial"/>
        </w:rPr>
        <w:t xml:space="preserve"> </w:t>
      </w:r>
      <w:r w:rsidR="00861605" w:rsidRPr="004F3786">
        <w:rPr>
          <w:rFonts w:ascii="Palatino Linotype" w:hAnsi="Palatino Linotype" w:cs="Arial"/>
        </w:rPr>
        <w:t>días</w:t>
      </w:r>
      <w:r w:rsidRPr="004F3786">
        <w:rPr>
          <w:rFonts w:ascii="Palatino Linotype" w:hAnsi="Palatino Linotype" w:cs="Arial"/>
        </w:rPr>
        <w:t xml:space="preserve"> </w:t>
      </w:r>
      <w:r w:rsidR="001D6864" w:rsidRPr="004F3786">
        <w:rPr>
          <w:rFonts w:ascii="Palatino Linotype" w:hAnsi="Palatino Linotype" w:cs="Arial"/>
        </w:rPr>
        <w:t>seis, siete, , trece, catorce, veinte y veintiuno</w:t>
      </w:r>
      <w:r w:rsidR="00685304" w:rsidRPr="004F3786">
        <w:rPr>
          <w:rFonts w:ascii="Palatino Linotype" w:hAnsi="Palatino Linotype" w:cs="Arial"/>
        </w:rPr>
        <w:t xml:space="preserve"> </w:t>
      </w:r>
      <w:r w:rsidR="00593449" w:rsidRPr="004F3786">
        <w:rPr>
          <w:rFonts w:ascii="Palatino Linotype" w:hAnsi="Palatino Linotype" w:cs="Arial"/>
        </w:rPr>
        <w:t xml:space="preserve">de </w:t>
      </w:r>
      <w:r w:rsidR="001D6864" w:rsidRPr="004F3786">
        <w:rPr>
          <w:rFonts w:ascii="Palatino Linotype" w:hAnsi="Palatino Linotype" w:cs="Arial"/>
        </w:rPr>
        <w:t xml:space="preserve">octubre </w:t>
      </w:r>
      <w:r w:rsidR="00685304" w:rsidRPr="004F3786">
        <w:rPr>
          <w:rFonts w:ascii="Palatino Linotype" w:hAnsi="Palatino Linotype" w:cs="Arial"/>
        </w:rPr>
        <w:t>de</w:t>
      </w:r>
      <w:r w:rsidR="00927525" w:rsidRPr="004F3786">
        <w:rPr>
          <w:rFonts w:ascii="Palatino Linotype" w:hAnsi="Palatino Linotype" w:cs="Arial"/>
        </w:rPr>
        <w:t xml:space="preserve"> dos mil dieci</w:t>
      </w:r>
      <w:r w:rsidR="00020072" w:rsidRPr="004F3786">
        <w:rPr>
          <w:rFonts w:ascii="Palatino Linotype" w:hAnsi="Palatino Linotype" w:cs="Arial"/>
        </w:rPr>
        <w:t>ocho</w:t>
      </w:r>
      <w:r w:rsidR="00927525" w:rsidRPr="004F3786">
        <w:rPr>
          <w:rFonts w:ascii="Palatino Linotype" w:hAnsi="Palatino Linotype" w:cs="Arial"/>
        </w:rPr>
        <w:t xml:space="preserve">, </w:t>
      </w:r>
      <w:r w:rsidR="00861605" w:rsidRPr="004F3786">
        <w:rPr>
          <w:rFonts w:ascii="Palatino Linotype" w:hAnsi="Palatino Linotype" w:cs="Arial"/>
        </w:rPr>
        <w:t>por</w:t>
      </w:r>
      <w:r w:rsidRPr="004F3786">
        <w:rPr>
          <w:rFonts w:ascii="Palatino Linotype" w:hAnsi="Palatino Linotype" w:cs="Arial"/>
        </w:rPr>
        <w:t xml:space="preserve"> </w:t>
      </w:r>
      <w:r w:rsidR="00861605" w:rsidRPr="004F3786">
        <w:rPr>
          <w:rFonts w:ascii="Palatino Linotype" w:hAnsi="Palatino Linotype" w:cs="Arial"/>
        </w:rPr>
        <w:t>corresponder</w:t>
      </w:r>
      <w:r w:rsidRPr="004F3786">
        <w:rPr>
          <w:rFonts w:ascii="Palatino Linotype" w:hAnsi="Palatino Linotype" w:cs="Arial"/>
        </w:rPr>
        <w:t xml:space="preserve"> </w:t>
      </w:r>
      <w:r w:rsidR="00861605" w:rsidRPr="004F3786">
        <w:rPr>
          <w:rFonts w:ascii="Palatino Linotype" w:hAnsi="Palatino Linotype" w:cs="Arial"/>
        </w:rPr>
        <w:t>a</w:t>
      </w:r>
      <w:r w:rsidRPr="004F3786">
        <w:rPr>
          <w:rFonts w:ascii="Palatino Linotype" w:hAnsi="Palatino Linotype" w:cs="Arial"/>
        </w:rPr>
        <w:t xml:space="preserve"> </w:t>
      </w:r>
      <w:r w:rsidR="00861605" w:rsidRPr="004F3786">
        <w:rPr>
          <w:rFonts w:ascii="Palatino Linotype" w:hAnsi="Palatino Linotype" w:cs="Arial"/>
        </w:rPr>
        <w:t>sábados</w:t>
      </w:r>
      <w:r w:rsidRPr="004F3786">
        <w:rPr>
          <w:rFonts w:ascii="Palatino Linotype" w:hAnsi="Palatino Linotype" w:cs="Arial"/>
        </w:rPr>
        <w:t xml:space="preserve"> </w:t>
      </w:r>
      <w:r w:rsidR="00861605" w:rsidRPr="004F3786">
        <w:rPr>
          <w:rFonts w:ascii="Palatino Linotype" w:hAnsi="Palatino Linotype" w:cs="Arial"/>
        </w:rPr>
        <w:t>y</w:t>
      </w:r>
      <w:r w:rsidRPr="004F3786">
        <w:rPr>
          <w:rFonts w:ascii="Palatino Linotype" w:hAnsi="Palatino Linotype" w:cs="Arial"/>
        </w:rPr>
        <w:t xml:space="preserve"> </w:t>
      </w:r>
      <w:r w:rsidR="00861605" w:rsidRPr="004F3786">
        <w:rPr>
          <w:rFonts w:ascii="Palatino Linotype" w:hAnsi="Palatino Linotype" w:cs="Arial"/>
        </w:rPr>
        <w:t>domingos,</w:t>
      </w:r>
      <w:r w:rsidRPr="004F3786">
        <w:rPr>
          <w:rFonts w:ascii="Palatino Linotype" w:hAnsi="Palatino Linotype" w:cs="Arial"/>
        </w:rPr>
        <w:t xml:space="preserve"> </w:t>
      </w:r>
      <w:r w:rsidR="00861605" w:rsidRPr="004F3786">
        <w:rPr>
          <w:rFonts w:ascii="Palatino Linotype" w:hAnsi="Palatino Linotype" w:cs="Arial"/>
        </w:rPr>
        <w:t>en</w:t>
      </w:r>
      <w:r w:rsidRPr="004F3786">
        <w:rPr>
          <w:rFonts w:ascii="Palatino Linotype" w:hAnsi="Palatino Linotype" w:cs="Arial"/>
        </w:rPr>
        <w:t xml:space="preserve"> </w:t>
      </w:r>
      <w:r w:rsidR="00861605" w:rsidRPr="004F3786">
        <w:rPr>
          <w:rFonts w:ascii="Palatino Linotype" w:hAnsi="Palatino Linotype" w:cs="Arial"/>
        </w:rPr>
        <w:t>términos</w:t>
      </w:r>
      <w:r w:rsidRPr="004F3786">
        <w:rPr>
          <w:rFonts w:ascii="Palatino Linotype" w:hAnsi="Palatino Linotype" w:cs="Arial"/>
        </w:rPr>
        <w:t xml:space="preserve"> </w:t>
      </w:r>
      <w:r w:rsidR="00861605" w:rsidRPr="004F3786">
        <w:rPr>
          <w:rFonts w:ascii="Palatino Linotype" w:hAnsi="Palatino Linotype" w:cs="Arial"/>
        </w:rPr>
        <w:t>del</w:t>
      </w:r>
      <w:r w:rsidRPr="004F3786">
        <w:rPr>
          <w:rFonts w:ascii="Palatino Linotype" w:hAnsi="Palatino Linotype" w:cs="Arial"/>
        </w:rPr>
        <w:t xml:space="preserve"> </w:t>
      </w:r>
      <w:r w:rsidR="00861605" w:rsidRPr="004F3786">
        <w:rPr>
          <w:rFonts w:ascii="Palatino Linotype" w:hAnsi="Palatino Linotype" w:cs="Arial"/>
        </w:rPr>
        <w:t>artículo</w:t>
      </w:r>
      <w:r w:rsidRPr="004F3786">
        <w:rPr>
          <w:rFonts w:ascii="Palatino Linotype" w:hAnsi="Palatino Linotype" w:cs="Arial"/>
        </w:rPr>
        <w:t xml:space="preserve"> </w:t>
      </w:r>
      <w:r w:rsidR="00861605" w:rsidRPr="004F3786">
        <w:rPr>
          <w:rFonts w:ascii="Palatino Linotype" w:hAnsi="Palatino Linotype" w:cs="Arial"/>
        </w:rPr>
        <w:t>3</w:t>
      </w:r>
      <w:r w:rsidR="00BE201E" w:rsidRPr="004F3786">
        <w:rPr>
          <w:rFonts w:ascii="Palatino Linotype" w:hAnsi="Palatino Linotype" w:cs="Arial"/>
        </w:rPr>
        <w:t>,</w:t>
      </w:r>
      <w:r w:rsidRPr="004F3786">
        <w:rPr>
          <w:rFonts w:ascii="Palatino Linotype" w:hAnsi="Palatino Linotype" w:cs="Arial"/>
        </w:rPr>
        <w:t xml:space="preserve"> </w:t>
      </w:r>
      <w:r w:rsidR="00861605" w:rsidRPr="004F3786">
        <w:rPr>
          <w:rFonts w:ascii="Palatino Linotype" w:hAnsi="Palatino Linotype" w:cs="Arial"/>
        </w:rPr>
        <w:t>fracción</w:t>
      </w:r>
      <w:r w:rsidRPr="004F3786">
        <w:rPr>
          <w:rFonts w:ascii="Palatino Linotype" w:hAnsi="Palatino Linotype" w:cs="Arial"/>
        </w:rPr>
        <w:t xml:space="preserve"> </w:t>
      </w:r>
      <w:r w:rsidR="00861605" w:rsidRPr="004F3786">
        <w:rPr>
          <w:rFonts w:ascii="Palatino Linotype" w:hAnsi="Palatino Linotype" w:cs="Arial"/>
        </w:rPr>
        <w:t>X</w:t>
      </w:r>
      <w:r w:rsidR="00BE201E" w:rsidRPr="004F3786">
        <w:rPr>
          <w:rFonts w:ascii="Palatino Linotype" w:hAnsi="Palatino Linotype" w:cs="Arial"/>
        </w:rPr>
        <w:t>,</w:t>
      </w:r>
      <w:r w:rsidRPr="004F3786">
        <w:rPr>
          <w:rFonts w:ascii="Palatino Linotype" w:hAnsi="Palatino Linotype" w:cs="Arial"/>
        </w:rPr>
        <w:t xml:space="preserve"> </w:t>
      </w:r>
      <w:r w:rsidR="00861605" w:rsidRPr="004F3786">
        <w:rPr>
          <w:rFonts w:ascii="Palatino Linotype" w:hAnsi="Palatino Linotype" w:cs="Arial"/>
        </w:rPr>
        <w:t>de</w:t>
      </w:r>
      <w:r w:rsidRPr="004F3786">
        <w:rPr>
          <w:rFonts w:ascii="Palatino Linotype" w:hAnsi="Palatino Linotype" w:cs="Arial"/>
        </w:rPr>
        <w:t xml:space="preserve"> </w:t>
      </w:r>
      <w:r w:rsidR="00861605" w:rsidRPr="004F3786">
        <w:rPr>
          <w:rFonts w:ascii="Palatino Linotype" w:hAnsi="Palatino Linotype" w:cs="Arial"/>
        </w:rPr>
        <w:t>la</w:t>
      </w:r>
      <w:r w:rsidRPr="004F3786">
        <w:rPr>
          <w:rFonts w:ascii="Palatino Linotype" w:hAnsi="Palatino Linotype" w:cs="Arial"/>
        </w:rPr>
        <w:t xml:space="preserve"> </w:t>
      </w:r>
      <w:r w:rsidR="00861605" w:rsidRPr="004F3786">
        <w:rPr>
          <w:rFonts w:ascii="Palatino Linotype" w:hAnsi="Palatino Linotype"/>
        </w:rPr>
        <w:t>Ley</w:t>
      </w:r>
      <w:r w:rsidRPr="004F3786">
        <w:rPr>
          <w:rFonts w:ascii="Palatino Linotype" w:hAnsi="Palatino Linotype"/>
        </w:rPr>
        <w:t xml:space="preserve"> </w:t>
      </w:r>
      <w:r w:rsidR="00861605" w:rsidRPr="004F3786">
        <w:rPr>
          <w:rFonts w:ascii="Palatino Linotype" w:hAnsi="Palatino Linotype"/>
        </w:rPr>
        <w:t>de</w:t>
      </w:r>
      <w:r w:rsidRPr="004F3786">
        <w:rPr>
          <w:rFonts w:ascii="Palatino Linotype" w:hAnsi="Palatino Linotype"/>
        </w:rPr>
        <w:t xml:space="preserve"> </w:t>
      </w:r>
      <w:r w:rsidR="00861605" w:rsidRPr="004F3786">
        <w:rPr>
          <w:rFonts w:ascii="Palatino Linotype" w:hAnsi="Palatino Linotype"/>
        </w:rPr>
        <w:t>Transparencia</w:t>
      </w:r>
      <w:r w:rsidRPr="004F3786">
        <w:rPr>
          <w:rFonts w:ascii="Palatino Linotype" w:hAnsi="Palatino Linotype"/>
        </w:rPr>
        <w:t xml:space="preserve"> </w:t>
      </w:r>
      <w:r w:rsidR="00861605" w:rsidRPr="004F3786">
        <w:rPr>
          <w:rFonts w:ascii="Palatino Linotype" w:hAnsi="Palatino Linotype"/>
        </w:rPr>
        <w:t>y</w:t>
      </w:r>
      <w:r w:rsidRPr="004F3786">
        <w:rPr>
          <w:rFonts w:ascii="Palatino Linotype" w:hAnsi="Palatino Linotype"/>
        </w:rPr>
        <w:t xml:space="preserve"> </w:t>
      </w:r>
      <w:r w:rsidR="00861605" w:rsidRPr="004F3786">
        <w:rPr>
          <w:rFonts w:ascii="Palatino Linotype" w:hAnsi="Palatino Linotype"/>
        </w:rPr>
        <w:t>Acceso</w:t>
      </w:r>
      <w:r w:rsidRPr="004F3786">
        <w:rPr>
          <w:rFonts w:ascii="Palatino Linotype" w:hAnsi="Palatino Linotype"/>
        </w:rPr>
        <w:t xml:space="preserve"> </w:t>
      </w:r>
      <w:r w:rsidR="00861605" w:rsidRPr="004F3786">
        <w:rPr>
          <w:rFonts w:ascii="Palatino Linotype" w:hAnsi="Palatino Linotype"/>
        </w:rPr>
        <w:t>a</w:t>
      </w:r>
      <w:r w:rsidRPr="004F3786">
        <w:rPr>
          <w:rFonts w:ascii="Palatino Linotype" w:hAnsi="Palatino Linotype"/>
        </w:rPr>
        <w:t xml:space="preserve"> </w:t>
      </w:r>
      <w:r w:rsidR="00861605" w:rsidRPr="004F3786">
        <w:rPr>
          <w:rFonts w:ascii="Palatino Linotype" w:hAnsi="Palatino Linotype"/>
        </w:rPr>
        <w:t>la</w:t>
      </w:r>
      <w:r w:rsidRPr="004F3786">
        <w:rPr>
          <w:rFonts w:ascii="Palatino Linotype" w:hAnsi="Palatino Linotype"/>
        </w:rPr>
        <w:t xml:space="preserve"> </w:t>
      </w:r>
      <w:r w:rsidR="00861605" w:rsidRPr="004F3786">
        <w:rPr>
          <w:rFonts w:ascii="Palatino Linotype" w:hAnsi="Palatino Linotype"/>
        </w:rPr>
        <w:t>Información</w:t>
      </w:r>
      <w:r w:rsidRPr="004F3786">
        <w:rPr>
          <w:rFonts w:ascii="Palatino Linotype" w:hAnsi="Palatino Linotype"/>
        </w:rPr>
        <w:t xml:space="preserve"> </w:t>
      </w:r>
      <w:r w:rsidR="00861605" w:rsidRPr="004F3786">
        <w:rPr>
          <w:rFonts w:ascii="Palatino Linotype" w:hAnsi="Palatino Linotype"/>
        </w:rPr>
        <w:t>Pública</w:t>
      </w:r>
      <w:r w:rsidRPr="004F3786">
        <w:rPr>
          <w:rFonts w:ascii="Palatino Linotype" w:hAnsi="Palatino Linotype"/>
        </w:rPr>
        <w:t xml:space="preserve"> </w:t>
      </w:r>
      <w:r w:rsidR="00861605" w:rsidRPr="004F3786">
        <w:rPr>
          <w:rFonts w:ascii="Palatino Linotype" w:hAnsi="Palatino Linotype"/>
        </w:rPr>
        <w:t>del</w:t>
      </w:r>
      <w:r w:rsidRPr="004F3786">
        <w:rPr>
          <w:rFonts w:ascii="Palatino Linotype" w:hAnsi="Palatino Linotype"/>
        </w:rPr>
        <w:t xml:space="preserve"> </w:t>
      </w:r>
      <w:r w:rsidR="00861605" w:rsidRPr="004F3786">
        <w:rPr>
          <w:rFonts w:ascii="Palatino Linotype" w:hAnsi="Palatino Linotype"/>
        </w:rPr>
        <w:t>Estado</w:t>
      </w:r>
      <w:r w:rsidRPr="004F3786">
        <w:rPr>
          <w:rFonts w:ascii="Palatino Linotype" w:hAnsi="Palatino Linotype"/>
        </w:rPr>
        <w:t xml:space="preserve"> </w:t>
      </w:r>
      <w:r w:rsidR="00861605" w:rsidRPr="004F3786">
        <w:rPr>
          <w:rFonts w:ascii="Palatino Linotype" w:hAnsi="Palatino Linotype"/>
        </w:rPr>
        <w:t>de</w:t>
      </w:r>
      <w:r w:rsidRPr="004F3786">
        <w:rPr>
          <w:rFonts w:ascii="Palatino Linotype" w:hAnsi="Palatino Linotype"/>
        </w:rPr>
        <w:t xml:space="preserve"> </w:t>
      </w:r>
      <w:r w:rsidR="00861605" w:rsidRPr="004F3786">
        <w:rPr>
          <w:rFonts w:ascii="Palatino Linotype" w:hAnsi="Palatino Linotype"/>
        </w:rPr>
        <w:t>México</w:t>
      </w:r>
      <w:r w:rsidRPr="004F3786">
        <w:rPr>
          <w:rFonts w:ascii="Palatino Linotype" w:hAnsi="Palatino Linotype"/>
        </w:rPr>
        <w:t xml:space="preserve"> </w:t>
      </w:r>
      <w:r w:rsidR="00861605" w:rsidRPr="004F3786">
        <w:rPr>
          <w:rFonts w:ascii="Palatino Linotype" w:hAnsi="Palatino Linotype"/>
        </w:rPr>
        <w:t>y</w:t>
      </w:r>
      <w:r w:rsidRPr="004F3786">
        <w:rPr>
          <w:rFonts w:ascii="Palatino Linotype" w:hAnsi="Palatino Linotype"/>
        </w:rPr>
        <w:t xml:space="preserve"> </w:t>
      </w:r>
      <w:r w:rsidR="0004425E" w:rsidRPr="004F3786">
        <w:rPr>
          <w:rFonts w:ascii="Palatino Linotype" w:hAnsi="Palatino Linotype"/>
        </w:rPr>
        <w:t>Municipios</w:t>
      </w:r>
      <w:r w:rsidR="00846C33" w:rsidRPr="004F3786">
        <w:rPr>
          <w:rFonts w:ascii="Palatino Linotype" w:hAnsi="Palatino Linotype" w:cs="Arial"/>
        </w:rPr>
        <w:t>.</w:t>
      </w:r>
    </w:p>
    <w:p w:rsidR="00685304" w:rsidRPr="004F3786" w:rsidRDefault="00685304" w:rsidP="00F533FB">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4F3786">
        <w:rPr>
          <w:rFonts w:ascii="Palatino Linotype" w:hAnsi="Palatino Linotype" w:cs="Arial"/>
        </w:rPr>
        <w:t xml:space="preserve">En ese tenor, si el recurso de revisión que nos ocupa, se </w:t>
      </w:r>
      <w:r w:rsidR="007946E4" w:rsidRPr="004F3786">
        <w:rPr>
          <w:rFonts w:ascii="Palatino Linotype" w:hAnsi="Palatino Linotype" w:cs="Arial"/>
        </w:rPr>
        <w:t xml:space="preserve">tuvo por </w:t>
      </w:r>
      <w:r w:rsidRPr="004F3786">
        <w:rPr>
          <w:rFonts w:ascii="Palatino Linotype" w:hAnsi="Palatino Linotype" w:cs="Arial"/>
        </w:rPr>
        <w:t>interpu</w:t>
      </w:r>
      <w:r w:rsidR="007946E4" w:rsidRPr="004F3786">
        <w:rPr>
          <w:rFonts w:ascii="Palatino Linotype" w:hAnsi="Palatino Linotype" w:cs="Arial"/>
        </w:rPr>
        <w:t>esta</w:t>
      </w:r>
      <w:r w:rsidRPr="004F3786">
        <w:rPr>
          <w:rFonts w:ascii="Palatino Linotype" w:hAnsi="Palatino Linotype" w:cs="Arial"/>
        </w:rPr>
        <w:t xml:space="preserve"> el día</w:t>
      </w:r>
      <w:r w:rsidRPr="004F3786">
        <w:rPr>
          <w:rFonts w:ascii="Palatino Linotype" w:hAnsi="Palatino Linotype" w:cs="Arial"/>
          <w:b/>
        </w:rPr>
        <w:t xml:space="preserve"> </w:t>
      </w:r>
      <w:r w:rsidR="001D6864" w:rsidRPr="004F3786">
        <w:rPr>
          <w:rFonts w:ascii="Palatino Linotype" w:hAnsi="Palatino Linotype" w:cs="Arial"/>
          <w:b/>
          <w:u w:val="single"/>
        </w:rPr>
        <w:t>cinco</w:t>
      </w:r>
      <w:r w:rsidR="004C0152" w:rsidRPr="004F3786">
        <w:rPr>
          <w:rFonts w:ascii="Palatino Linotype" w:hAnsi="Palatino Linotype" w:cs="Arial"/>
          <w:b/>
          <w:u w:val="single"/>
        </w:rPr>
        <w:t xml:space="preserve"> de </w:t>
      </w:r>
      <w:r w:rsidR="001D6864" w:rsidRPr="004F3786">
        <w:rPr>
          <w:rFonts w:ascii="Palatino Linotype" w:hAnsi="Palatino Linotype" w:cs="Arial"/>
          <w:b/>
          <w:u w:val="single"/>
        </w:rPr>
        <w:t>octubre</w:t>
      </w:r>
      <w:r w:rsidR="004C0152" w:rsidRPr="004F3786">
        <w:rPr>
          <w:rFonts w:ascii="Palatino Linotype" w:hAnsi="Palatino Linotype" w:cs="Arial"/>
          <w:b/>
          <w:u w:val="single"/>
        </w:rPr>
        <w:t xml:space="preserve"> de dos mil dieciocho</w:t>
      </w:r>
      <w:r w:rsidRPr="004F3786">
        <w:rPr>
          <w:rFonts w:ascii="Palatino Linotype" w:hAnsi="Palatino Linotype" w:cs="Arial"/>
        </w:rPr>
        <w:t>, éste se encuentra dentro de los márgenes temporales previstos en el artículo 178 de la Ley de Transparencia y Acceso a la Información</w:t>
      </w:r>
      <w:r w:rsidRPr="004F3786">
        <w:rPr>
          <w:rFonts w:ascii="Palatino Linotype" w:hAnsi="Palatino Linotype"/>
        </w:rPr>
        <w:t xml:space="preserve"> Pública del Estado de México y Municipios</w:t>
      </w:r>
      <w:r w:rsidRPr="004F3786">
        <w:rPr>
          <w:rFonts w:ascii="Palatino Linotype" w:hAnsi="Palatino Linotype" w:cs="Arial"/>
        </w:rPr>
        <w:t xml:space="preserve"> y, por tanto, su interposición se considera oportuna.</w:t>
      </w:r>
    </w:p>
    <w:p w:rsidR="0029547E" w:rsidRPr="004F3786" w:rsidRDefault="00E80488" w:rsidP="00F533FB">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b/>
        </w:rPr>
      </w:pPr>
      <w:r w:rsidRPr="004F3786">
        <w:rPr>
          <w:rFonts w:ascii="Palatino Linotype" w:hAnsi="Palatino Linotype" w:cs="Arial"/>
          <w:b/>
          <w:szCs w:val="28"/>
        </w:rPr>
        <w:t xml:space="preserve">Procedibilidad. </w:t>
      </w:r>
      <w:r w:rsidR="0029547E" w:rsidRPr="004F3786">
        <w:rPr>
          <w:rFonts w:ascii="Palatino Linotype" w:hAnsi="Palatino Linotype" w:cs="Arial"/>
        </w:rPr>
        <w:t xml:space="preserve">Del análisis efectuado, se advierte la procedibilidad del presente recurso de revisión, en razón de acreditación </w:t>
      </w:r>
      <w:r w:rsidR="0029547E" w:rsidRPr="004F3786">
        <w:rPr>
          <w:rFonts w:ascii="Palatino Linotype" w:hAnsi="Palatino Linotype" w:cs="Arial"/>
          <w:snapToGrid w:val="0"/>
        </w:rPr>
        <w:t>plena</w:t>
      </w:r>
      <w:r w:rsidR="0029547E" w:rsidRPr="004F3786">
        <w:rPr>
          <w:rFonts w:ascii="Palatino Linotype" w:hAnsi="Palatino Linotype" w:cs="Arial"/>
        </w:rPr>
        <w:t xml:space="preserve"> de todos y cada uno de los elementos formales exigidos por el artículo 180 de la Ley de Transparencia y Acceso a la Información Pública</w:t>
      </w:r>
      <w:r w:rsidR="0029547E" w:rsidRPr="004F3786">
        <w:rPr>
          <w:rFonts w:ascii="Palatino Linotype" w:hAnsi="Palatino Linotype"/>
        </w:rPr>
        <w:t xml:space="preserve"> </w:t>
      </w:r>
      <w:r w:rsidR="0029547E" w:rsidRPr="004F3786">
        <w:rPr>
          <w:rFonts w:ascii="Palatino Linotype" w:hAnsi="Palatino Linotype" w:cs="Arial"/>
        </w:rPr>
        <w:t>del</w:t>
      </w:r>
      <w:r w:rsidR="0029547E" w:rsidRPr="004F3786">
        <w:rPr>
          <w:rFonts w:ascii="Palatino Linotype" w:hAnsi="Palatino Linotype"/>
        </w:rPr>
        <w:t xml:space="preserve"> </w:t>
      </w:r>
      <w:r w:rsidR="0029547E" w:rsidRPr="004F3786">
        <w:rPr>
          <w:rFonts w:ascii="Palatino Linotype" w:hAnsi="Palatino Linotype" w:cs="Arial"/>
        </w:rPr>
        <w:t>Estado</w:t>
      </w:r>
      <w:r w:rsidR="0029547E" w:rsidRPr="004F3786">
        <w:rPr>
          <w:rFonts w:ascii="Palatino Linotype" w:hAnsi="Palatino Linotype"/>
        </w:rPr>
        <w:t xml:space="preserve"> de México y Municipios, en atención a que fue presentado mediante el formato visible en </w:t>
      </w:r>
      <w:r w:rsidR="0029547E" w:rsidRPr="004F3786">
        <w:rPr>
          <w:rFonts w:ascii="Palatino Linotype" w:hAnsi="Palatino Linotype"/>
          <w:b/>
        </w:rPr>
        <w:t>EL SAIMEX</w:t>
      </w:r>
      <w:r w:rsidR="0029547E" w:rsidRPr="004F3786">
        <w:rPr>
          <w:rFonts w:ascii="Palatino Linotype" w:hAnsi="Palatino Linotype"/>
        </w:rPr>
        <w:t>.</w:t>
      </w:r>
    </w:p>
    <w:p w:rsidR="00082E36" w:rsidRPr="004F3786" w:rsidRDefault="00082E36" w:rsidP="00082E36">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rPr>
      </w:pPr>
      <w:r w:rsidRPr="004F3786">
        <w:rPr>
          <w:rFonts w:ascii="Palatino Linotype" w:hAnsi="Palatino Linotype" w:cs="Arial"/>
          <w:b/>
        </w:rPr>
        <w:t xml:space="preserve">Estudio y resolución del recurso. </w:t>
      </w:r>
      <w:r w:rsidRPr="004F3786">
        <w:rPr>
          <w:rFonts w:ascii="Palatino Linotype" w:hAnsi="Palatino Linotype" w:cs="Arial"/>
        </w:rPr>
        <w:t xml:space="preserve">Del análisis </w:t>
      </w:r>
      <w:r w:rsidRPr="004F3786">
        <w:rPr>
          <w:rFonts w:ascii="Palatino Linotype" w:hAnsi="Palatino Linotype"/>
        </w:rPr>
        <w:t>efectuado</w:t>
      </w:r>
      <w:r w:rsidRPr="004F3786">
        <w:rPr>
          <w:rFonts w:ascii="Palatino Linotype" w:hAnsi="Palatino Linotype" w:cs="Arial"/>
        </w:rPr>
        <w:t xml:space="preserve"> se advierte la procedencia del </w:t>
      </w:r>
      <w:r w:rsidRPr="004F3786">
        <w:rPr>
          <w:rFonts w:ascii="Palatino Linotype" w:hAnsi="Palatino Linotype"/>
        </w:rPr>
        <w:t>recurso</w:t>
      </w:r>
      <w:r w:rsidRPr="004F3786">
        <w:rPr>
          <w:rFonts w:ascii="Palatino Linotype" w:hAnsi="Palatino Linotype" w:cs="Arial"/>
        </w:rPr>
        <w:t xml:space="preserve"> de revisión, toda vez que se actualiza la hipótesis prevista en la fracción I del artículo 179 de la Ley de Transparencia y Acceso a la Información Pública del Estado de México y Municipios, que a la letra versa:</w:t>
      </w:r>
    </w:p>
    <w:p w:rsidR="00082E36" w:rsidRPr="004F3786" w:rsidRDefault="00082E36" w:rsidP="00082E36">
      <w:pPr>
        <w:spacing w:before="120" w:after="120"/>
        <w:ind w:left="709" w:right="709"/>
        <w:jc w:val="both"/>
        <w:rPr>
          <w:rFonts w:ascii="Palatino Linotype" w:hAnsi="Palatino Linotype" w:cs="Arial"/>
          <w:i/>
          <w:sz w:val="22"/>
          <w:szCs w:val="22"/>
        </w:rPr>
      </w:pPr>
      <w:r w:rsidRPr="004F3786">
        <w:rPr>
          <w:rFonts w:ascii="Palatino Linotype" w:hAnsi="Palatino Linotype" w:cs="Arial"/>
          <w:bCs/>
          <w:i/>
          <w:sz w:val="22"/>
          <w:szCs w:val="22"/>
        </w:rPr>
        <w:lastRenderedPageBreak/>
        <w:t>“</w:t>
      </w:r>
      <w:r w:rsidRPr="004F3786">
        <w:rPr>
          <w:rFonts w:ascii="Palatino Linotype" w:hAnsi="Palatino Linotype" w:cs="Arial"/>
          <w:b/>
          <w:bCs/>
          <w:i/>
          <w:sz w:val="22"/>
          <w:szCs w:val="22"/>
        </w:rPr>
        <w:t>Artículo 179.</w:t>
      </w:r>
      <w:r w:rsidRPr="004F3786">
        <w:rPr>
          <w:rFonts w:ascii="Palatino Linotype" w:hAnsi="Palatino Linotype" w:cs="Arial"/>
          <w:bCs/>
          <w:i/>
          <w:sz w:val="22"/>
          <w:szCs w:val="22"/>
        </w:rPr>
        <w:t xml:space="preserve"> </w:t>
      </w:r>
      <w:r w:rsidRPr="004F3786">
        <w:rPr>
          <w:rFonts w:ascii="Palatino Linotype" w:hAnsi="Palatino Linotype" w:cs="Arial"/>
          <w:i/>
          <w:sz w:val="22"/>
          <w:szCs w:val="22"/>
        </w:rPr>
        <w:t>El recurso de revisión es un medio de protección que la Ley otorga a los particulares, para hacer valer su derecho de acceso a la información pública, y procederá en contra de las siguientes causas:</w:t>
      </w:r>
    </w:p>
    <w:p w:rsidR="00082E36" w:rsidRPr="004F3786" w:rsidRDefault="00082E36" w:rsidP="00082E36">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w:t>
      </w:r>
    </w:p>
    <w:p w:rsidR="00082E36" w:rsidRPr="004F3786" w:rsidRDefault="00082E36" w:rsidP="00082E36">
      <w:pPr>
        <w:tabs>
          <w:tab w:val="left" w:pos="993"/>
        </w:tabs>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I. </w:t>
      </w:r>
      <w:r w:rsidRPr="004F3786">
        <w:rPr>
          <w:rFonts w:ascii="Palatino Linotype" w:hAnsi="Palatino Linotype" w:cs="Arial"/>
          <w:i/>
          <w:sz w:val="22"/>
          <w:szCs w:val="22"/>
        </w:rPr>
        <w:t xml:space="preserve">La negativa a la información solicitada; </w:t>
      </w:r>
    </w:p>
    <w:p w:rsidR="00082E36" w:rsidRPr="004F3786" w:rsidRDefault="00082E36" w:rsidP="00082E36">
      <w:pPr>
        <w:tabs>
          <w:tab w:val="left" w:pos="993"/>
        </w:tabs>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w:t>
      </w:r>
    </w:p>
    <w:p w:rsidR="00082E36" w:rsidRPr="004F3786" w:rsidRDefault="00082E36" w:rsidP="00082E36">
      <w:pPr>
        <w:spacing w:before="120" w:after="120"/>
        <w:ind w:left="709" w:right="709"/>
        <w:jc w:val="both"/>
        <w:rPr>
          <w:rFonts w:ascii="Palatino Linotype" w:hAnsi="Palatino Linotype" w:cs="Arial"/>
          <w:sz w:val="22"/>
          <w:szCs w:val="22"/>
          <w:lang w:eastAsia="es-MX"/>
        </w:rPr>
      </w:pPr>
      <w:r w:rsidRPr="004F3786">
        <w:rPr>
          <w:rFonts w:ascii="Palatino Linotype" w:hAnsi="Palatino Linotype" w:cs="Arial"/>
          <w:sz w:val="22"/>
          <w:szCs w:val="22"/>
          <w:lang w:eastAsia="es-MX"/>
        </w:rPr>
        <w:t>(Énfasis añadido)</w:t>
      </w:r>
    </w:p>
    <w:p w:rsidR="00A0026E" w:rsidRPr="004F3786" w:rsidRDefault="00082E36" w:rsidP="00082E36">
      <w:pPr>
        <w:pStyle w:val="Prrafodelista"/>
        <w:widowControl w:val="0"/>
        <w:tabs>
          <w:tab w:val="left" w:pos="1701"/>
          <w:tab w:val="left" w:pos="1843"/>
        </w:tabs>
        <w:autoSpaceDE w:val="0"/>
        <w:autoSpaceDN w:val="0"/>
        <w:adjustRightInd w:val="0"/>
        <w:spacing w:before="240" w:after="200" w:line="360" w:lineRule="auto"/>
        <w:ind w:left="0"/>
        <w:jc w:val="both"/>
        <w:rPr>
          <w:rFonts w:ascii="Palatino Linotype" w:hAnsi="Palatino Linotype" w:cs="Arial"/>
        </w:rPr>
      </w:pPr>
      <w:r w:rsidRPr="004F3786">
        <w:rPr>
          <w:rFonts w:ascii="Palatino Linotype" w:hAnsi="Palatino Linotype" w:cs="Arial"/>
        </w:rPr>
        <w:t>Para ilustrar dicha actualización, debemos recordar que el hoy</w:t>
      </w:r>
      <w:r w:rsidRPr="004F3786">
        <w:rPr>
          <w:rFonts w:ascii="Palatino Linotype" w:hAnsi="Palatino Linotype" w:cs="Arial"/>
          <w:b/>
        </w:rPr>
        <w:t xml:space="preserve"> RECURRENTE </w:t>
      </w:r>
      <w:r w:rsidRPr="004F3786">
        <w:rPr>
          <w:rFonts w:ascii="Palatino Linotype" w:hAnsi="Palatino Linotype"/>
        </w:rPr>
        <w:t>en la solicitud de acceso a la información pública, requirió del</w:t>
      </w:r>
      <w:r w:rsidRPr="004F3786">
        <w:rPr>
          <w:rFonts w:ascii="Palatino Linotype" w:hAnsi="Palatino Linotype" w:cs="Arial"/>
        </w:rPr>
        <w:t xml:space="preserve"> </w:t>
      </w:r>
      <w:r w:rsidRPr="004F3786">
        <w:rPr>
          <w:rFonts w:ascii="Palatino Linotype" w:hAnsi="Palatino Linotype" w:cs="Arial"/>
          <w:b/>
        </w:rPr>
        <w:t>SUJETO OBLIGADO</w:t>
      </w:r>
      <w:r w:rsidRPr="004F3786">
        <w:rPr>
          <w:rFonts w:ascii="Palatino Linotype" w:hAnsi="Palatino Linotype" w:cs="Arial"/>
        </w:rPr>
        <w:t xml:space="preserve"> vía </w:t>
      </w:r>
      <w:r w:rsidRPr="004F3786">
        <w:rPr>
          <w:rFonts w:ascii="Palatino Linotype" w:hAnsi="Palatino Linotype" w:cs="Arial"/>
          <w:b/>
        </w:rPr>
        <w:t>EL SAIMEX</w:t>
      </w:r>
      <w:r w:rsidRPr="004F3786">
        <w:rPr>
          <w:rFonts w:ascii="Palatino Linotype" w:hAnsi="Palatino Linotype" w:cs="Arial"/>
        </w:rPr>
        <w:t xml:space="preserve">, </w:t>
      </w:r>
      <w:r w:rsidR="00A0026E" w:rsidRPr="004F3786">
        <w:rPr>
          <w:rFonts w:ascii="Palatino Linotype" w:hAnsi="Palatino Linotype"/>
        </w:rPr>
        <w:t>se le informara “</w:t>
      </w:r>
      <w:r w:rsidR="00A0026E" w:rsidRPr="004F3786">
        <w:rPr>
          <w:rFonts w:ascii="Palatino Linotype" w:hAnsi="Palatino Linotype" w:cs="Arial"/>
          <w:i/>
        </w:rPr>
        <w:t xml:space="preserve">la fracción que la Secretaría de Finanzas ha tomado como justificación de la contratación de el mismo y único testigo social en las últimos siete adjudicaciones” </w:t>
      </w:r>
      <w:r w:rsidR="00A0026E" w:rsidRPr="004F3786">
        <w:rPr>
          <w:rFonts w:ascii="Palatino Linotype" w:hAnsi="Palatino Linotype" w:cs="Arial"/>
        </w:rPr>
        <w:t>(sic); lo anterior, ya que de conformidad con el artículo 48 de la Ley de Contratación Pública del Estado de México y Municipios, “</w:t>
      </w:r>
      <w:r w:rsidR="00A0026E" w:rsidRPr="004F3786">
        <w:rPr>
          <w:rFonts w:ascii="Palatino Linotype" w:hAnsi="Palatino Linotype" w:cs="Arial"/>
          <w:i/>
        </w:rPr>
        <w:t xml:space="preserve">existen algunas consideraciones para proceder con alguna adjudicación directa, en el caso de contratación de Servicios de Testigo Social en el presente ejercicio fiscal 2018” </w:t>
      </w:r>
      <w:r w:rsidR="00A0026E" w:rsidRPr="004F3786">
        <w:rPr>
          <w:rFonts w:ascii="Palatino Linotype" w:hAnsi="Palatino Linotype" w:cs="Arial"/>
        </w:rPr>
        <w:t>(sic).</w:t>
      </w:r>
    </w:p>
    <w:p w:rsidR="00CA7EBD" w:rsidRPr="004F3786" w:rsidRDefault="00CA7EBD" w:rsidP="00082E36">
      <w:pPr>
        <w:pStyle w:val="Prrafodelista"/>
        <w:widowControl w:val="0"/>
        <w:tabs>
          <w:tab w:val="left" w:pos="1701"/>
          <w:tab w:val="left" w:pos="1843"/>
        </w:tabs>
        <w:autoSpaceDE w:val="0"/>
        <w:autoSpaceDN w:val="0"/>
        <w:adjustRightInd w:val="0"/>
        <w:spacing w:before="240" w:after="200" w:line="360" w:lineRule="auto"/>
        <w:ind w:left="0"/>
        <w:jc w:val="both"/>
        <w:rPr>
          <w:rFonts w:ascii="Palatino Linotype" w:hAnsi="Palatino Linotype" w:cs="Arial"/>
        </w:rPr>
      </w:pPr>
      <w:r w:rsidRPr="004F3786">
        <w:rPr>
          <w:rFonts w:ascii="Palatino Linotype" w:hAnsi="Palatino Linotype" w:cs="Arial"/>
        </w:rPr>
        <w:t xml:space="preserve">Al respecto, el precepto invocado por </w:t>
      </w:r>
      <w:r w:rsidRPr="004F3786">
        <w:rPr>
          <w:rFonts w:ascii="Palatino Linotype" w:hAnsi="Palatino Linotype" w:cs="Arial"/>
          <w:b/>
        </w:rPr>
        <w:t>EL RECURRENTE</w:t>
      </w:r>
      <w:r w:rsidRPr="004F3786">
        <w:rPr>
          <w:rFonts w:ascii="Palatino Linotype" w:hAnsi="Palatino Linotype" w:cs="Arial"/>
        </w:rPr>
        <w:t>, en la solicitud de mérito señala lo siguiente:</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w:t>
      </w:r>
      <w:r w:rsidRPr="004F3786">
        <w:rPr>
          <w:rFonts w:ascii="Palatino Linotype" w:hAnsi="Palatino Linotype" w:cs="Arial"/>
          <w:b/>
          <w:i/>
          <w:sz w:val="22"/>
          <w:szCs w:val="22"/>
        </w:rPr>
        <w:t xml:space="preserve">Artículo 48.- </w:t>
      </w:r>
      <w:r w:rsidRPr="004F3786">
        <w:rPr>
          <w:rFonts w:ascii="Palatino Linotype" w:hAnsi="Palatino Linotype" w:cs="Arial"/>
          <w:b/>
          <w:i/>
          <w:sz w:val="22"/>
          <w:szCs w:val="22"/>
          <w:u w:val="single"/>
        </w:rPr>
        <w:t>La Secretaría</w:t>
      </w:r>
      <w:r w:rsidRPr="004F3786">
        <w:rPr>
          <w:rFonts w:ascii="Palatino Linotype" w:hAnsi="Palatino Linotype" w:cs="Arial"/>
          <w:i/>
          <w:sz w:val="22"/>
          <w:szCs w:val="22"/>
        </w:rPr>
        <w:t xml:space="preserve">, las entidades, los tribunales administrativos y los ayuntamientos </w:t>
      </w:r>
      <w:r w:rsidRPr="004F3786">
        <w:rPr>
          <w:rFonts w:ascii="Palatino Linotype" w:hAnsi="Palatino Linotype" w:cs="Arial"/>
          <w:b/>
          <w:i/>
          <w:sz w:val="22"/>
          <w:szCs w:val="22"/>
          <w:u w:val="single"/>
        </w:rPr>
        <w:t>podrán</w:t>
      </w:r>
      <w:r w:rsidRPr="004F3786">
        <w:rPr>
          <w:rFonts w:ascii="Palatino Linotype" w:hAnsi="Palatino Linotype" w:cs="Arial"/>
          <w:i/>
          <w:sz w:val="22"/>
          <w:szCs w:val="22"/>
        </w:rPr>
        <w:t xml:space="preserve"> adquirir bienes, arrendar bienes muebles e inmuebles y </w:t>
      </w:r>
      <w:r w:rsidRPr="004F3786">
        <w:rPr>
          <w:rFonts w:ascii="Palatino Linotype" w:hAnsi="Palatino Linotype" w:cs="Arial"/>
          <w:b/>
          <w:i/>
          <w:sz w:val="22"/>
          <w:szCs w:val="22"/>
          <w:u w:val="single"/>
        </w:rPr>
        <w:t>contratar servicios, mediante adjudicación directa, cuando</w:t>
      </w:r>
      <w:r w:rsidRPr="004F3786">
        <w:rPr>
          <w:rFonts w:ascii="Palatino Linotype" w:hAnsi="Palatino Linotype" w:cs="Arial"/>
          <w:i/>
          <w:sz w:val="22"/>
          <w:szCs w:val="22"/>
        </w:rPr>
        <w:t xml:space="preserve">: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I.</w:t>
      </w:r>
      <w:r w:rsidRPr="004F3786">
        <w:rPr>
          <w:rFonts w:ascii="Palatino Linotype" w:hAnsi="Palatino Linotype" w:cs="Arial"/>
          <w:i/>
          <w:sz w:val="22"/>
          <w:szCs w:val="22"/>
        </w:rPr>
        <w:t xml:space="preserve"> La adquisición o </w:t>
      </w:r>
      <w:r w:rsidRPr="004F3786">
        <w:rPr>
          <w:rFonts w:ascii="Palatino Linotype" w:hAnsi="Palatino Linotype" w:cs="Arial"/>
          <w:b/>
          <w:i/>
          <w:sz w:val="22"/>
          <w:szCs w:val="22"/>
          <w:u w:val="single"/>
        </w:rPr>
        <w:t>el servicio sólo puedan realizarse con una determinada persona</w:t>
      </w:r>
      <w:r w:rsidRPr="004F3786">
        <w:rPr>
          <w:rFonts w:ascii="Palatino Linotype" w:hAnsi="Palatino Linotype" w:cs="Arial"/>
          <w:i/>
          <w:sz w:val="22"/>
          <w:szCs w:val="22"/>
        </w:rPr>
        <w:t xml:space="preserve">, por tratarse de obras de arte, titularidad de patentes, registros, marcas específicas, derechos de autor u otros derechos exclusivos.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II.</w:t>
      </w:r>
      <w:r w:rsidRPr="004F3786">
        <w:rPr>
          <w:rFonts w:ascii="Palatino Linotype" w:hAnsi="Palatino Linotype" w:cs="Arial"/>
          <w:i/>
          <w:sz w:val="22"/>
          <w:szCs w:val="22"/>
        </w:rPr>
        <w:t xml:space="preserve"> La adquisición o el arrendamiento de algún inmueble sólo puedan realizarse con determinada persona, por ser el único bien disponible en el mercado inmobiliario que reúna las características de dimensión, ubicación, servicios y otras que requieran las dependencias, las entidades, los tribunales administrativos o los ayuntamientos para su buen funcionamiento o para la adecuada prestación de los servicios públicos a su cargo.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lastRenderedPageBreak/>
        <w:t xml:space="preserve">III. </w:t>
      </w:r>
      <w:r w:rsidRPr="004F3786">
        <w:rPr>
          <w:rFonts w:ascii="Palatino Linotype" w:hAnsi="Palatino Linotype" w:cs="Arial"/>
          <w:b/>
          <w:i/>
          <w:sz w:val="22"/>
          <w:szCs w:val="22"/>
          <w:u w:val="single"/>
        </w:rPr>
        <w:t>Se trate de servicios que requieran de experiencia, técnicas o equipos especiales</w:t>
      </w:r>
      <w:r w:rsidRPr="004F3786">
        <w:rPr>
          <w:rFonts w:ascii="Palatino Linotype" w:hAnsi="Palatino Linotype" w:cs="Arial"/>
          <w:i/>
          <w:sz w:val="22"/>
          <w:szCs w:val="22"/>
        </w:rPr>
        <w:t xml:space="preserve">, o se trate de la adquisición de bienes usados o de características especiales </w:t>
      </w:r>
      <w:r w:rsidRPr="004F3786">
        <w:rPr>
          <w:rFonts w:ascii="Palatino Linotype" w:hAnsi="Palatino Linotype" w:cs="Arial"/>
          <w:b/>
          <w:i/>
          <w:sz w:val="22"/>
          <w:szCs w:val="22"/>
          <w:u w:val="single"/>
        </w:rPr>
        <w:t>que solamente puedan ser prestados o suministrados por una sola persona</w:t>
      </w:r>
      <w:r w:rsidRPr="004F3786">
        <w:rPr>
          <w:rFonts w:ascii="Palatino Linotype" w:hAnsi="Palatino Linotype" w:cs="Arial"/>
          <w:i/>
          <w:sz w:val="22"/>
          <w:szCs w:val="22"/>
        </w:rPr>
        <w:t xml:space="preserve">.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IV. </w:t>
      </w:r>
      <w:r w:rsidRPr="004F3786">
        <w:rPr>
          <w:rFonts w:ascii="Palatino Linotype" w:hAnsi="Palatino Linotype" w:cs="Arial"/>
          <w:b/>
          <w:i/>
          <w:sz w:val="22"/>
          <w:szCs w:val="22"/>
          <w:u w:val="single"/>
        </w:rPr>
        <w:t>Sea urgente la adquisición</w:t>
      </w:r>
      <w:r w:rsidRPr="004F3786">
        <w:rPr>
          <w:rFonts w:ascii="Palatino Linotype" w:hAnsi="Palatino Linotype" w:cs="Arial"/>
          <w:i/>
          <w:sz w:val="22"/>
          <w:szCs w:val="22"/>
        </w:rPr>
        <w:t xml:space="preserve"> de bienes, arrendamientos o </w:t>
      </w:r>
      <w:r w:rsidRPr="004F3786">
        <w:rPr>
          <w:rFonts w:ascii="Palatino Linotype" w:hAnsi="Palatino Linotype" w:cs="Arial"/>
          <w:b/>
          <w:i/>
          <w:sz w:val="22"/>
          <w:szCs w:val="22"/>
          <w:u w:val="single"/>
        </w:rPr>
        <w:t>servicios por estar en riesgo el orden social, la salubridad, la seguridad pública o el ambiente</w:t>
      </w:r>
      <w:r w:rsidRPr="004F3786">
        <w:rPr>
          <w:rFonts w:ascii="Palatino Linotype" w:hAnsi="Palatino Linotype" w:cs="Arial"/>
          <w:i/>
          <w:sz w:val="22"/>
          <w:szCs w:val="22"/>
        </w:rPr>
        <w:t xml:space="preserve">, de alguna zona o región del Estado; </w:t>
      </w:r>
      <w:r w:rsidRPr="004F3786">
        <w:rPr>
          <w:rFonts w:ascii="Palatino Linotype" w:hAnsi="Palatino Linotype" w:cs="Arial"/>
          <w:b/>
          <w:i/>
          <w:sz w:val="22"/>
          <w:szCs w:val="22"/>
          <w:u w:val="single"/>
        </w:rPr>
        <w:t>se paralicen los servicios públicos; se trate de programas o acciones de apoyo a la población para atender necesidades apremiantes, o concurra alguna causa similar de interés público</w:t>
      </w:r>
      <w:r w:rsidRPr="004F3786">
        <w:rPr>
          <w:rFonts w:ascii="Palatino Linotype" w:hAnsi="Palatino Linotype" w:cs="Arial"/>
          <w:i/>
          <w:sz w:val="22"/>
          <w:szCs w:val="22"/>
        </w:rPr>
        <w:t xml:space="preserve">.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V. </w:t>
      </w:r>
      <w:r w:rsidRPr="004F3786">
        <w:rPr>
          <w:rFonts w:ascii="Palatino Linotype" w:hAnsi="Palatino Linotype" w:cs="Arial"/>
          <w:b/>
          <w:i/>
          <w:sz w:val="22"/>
          <w:szCs w:val="22"/>
          <w:u w:val="single"/>
        </w:rPr>
        <w:t>Existan circunstancias que puedan provocar pérdidas o costos adicionales importantes al erario</w:t>
      </w:r>
      <w:r w:rsidRPr="004F3786">
        <w:rPr>
          <w:rFonts w:ascii="Palatino Linotype" w:hAnsi="Palatino Linotype" w:cs="Arial"/>
          <w:i/>
          <w:sz w:val="22"/>
          <w:szCs w:val="22"/>
        </w:rPr>
        <w:t xml:space="preserve">.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VI. </w:t>
      </w:r>
      <w:r w:rsidRPr="004F3786">
        <w:rPr>
          <w:rFonts w:ascii="Palatino Linotype" w:hAnsi="Palatino Linotype" w:cs="Arial"/>
          <w:b/>
          <w:i/>
          <w:sz w:val="22"/>
          <w:szCs w:val="22"/>
          <w:u w:val="single"/>
        </w:rPr>
        <w:t>Pueda comprometerse información de naturaleza confidencial para el Estado o municipios, por razones de seguridad pública</w:t>
      </w:r>
      <w:r w:rsidRPr="004F3786">
        <w:rPr>
          <w:rFonts w:ascii="Palatino Linotype" w:hAnsi="Palatino Linotype" w:cs="Arial"/>
          <w:i/>
          <w:sz w:val="22"/>
          <w:szCs w:val="22"/>
        </w:rPr>
        <w:t xml:space="preserve">.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VII. </w:t>
      </w:r>
      <w:r w:rsidRPr="004F3786">
        <w:rPr>
          <w:rFonts w:ascii="Palatino Linotype" w:hAnsi="Palatino Linotype" w:cs="Arial"/>
          <w:b/>
          <w:i/>
          <w:sz w:val="22"/>
          <w:szCs w:val="22"/>
          <w:u w:val="single"/>
        </w:rPr>
        <w:t>Existan circunstancias extraordinarias o imprevisibles derivadas de riesgo o desastre</w:t>
      </w:r>
      <w:r w:rsidRPr="004F3786">
        <w:rPr>
          <w:rFonts w:ascii="Palatino Linotype" w:hAnsi="Palatino Linotype" w:cs="Arial"/>
          <w:i/>
          <w:sz w:val="22"/>
          <w:szCs w:val="22"/>
        </w:rPr>
        <w:t>. En este supuesto, la adquisición, arrendamiento y servicio deberá limitarse a lo estrictamente necesario para enfrentar tal eventualidad.</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 xml:space="preserve">VIII. Se hubiere rescindido un contrato, por causas imputables al proveedor o que la persona que habiendo resultado ganadora en una licitación, no concurra a la suscripción del contrato dentro del plazo establecido en esta Ley. En estos supuestos, la Secretaría, la entidad, el tribunal administrativo o el ayuntamiento podrá adjudicar el contrato al licitante que haya presentado la propuesta solvente más cercana a la ganadora y así, sucesivamente. En todo caso, la diferencia de precio no deberá de ser superior al diez por ciento, respecto de la propuesta ganadora.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IX. </w:t>
      </w:r>
      <w:r w:rsidRPr="004F3786">
        <w:rPr>
          <w:rFonts w:ascii="Palatino Linotype" w:hAnsi="Palatino Linotype" w:cs="Arial"/>
          <w:b/>
          <w:i/>
          <w:sz w:val="22"/>
          <w:szCs w:val="22"/>
          <w:u w:val="single"/>
        </w:rPr>
        <w:t>Se hubiere declarado desierto un procedimiento de invitación restringida</w:t>
      </w:r>
      <w:r w:rsidRPr="004F3786">
        <w:rPr>
          <w:rFonts w:ascii="Palatino Linotype" w:hAnsi="Palatino Linotype" w:cs="Arial"/>
          <w:i/>
          <w:sz w:val="22"/>
          <w:szCs w:val="22"/>
        </w:rPr>
        <w:t xml:space="preserve">.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X. </w:t>
      </w:r>
      <w:r w:rsidRPr="004F3786">
        <w:rPr>
          <w:rFonts w:ascii="Palatino Linotype" w:hAnsi="Palatino Linotype" w:cs="Arial"/>
          <w:b/>
          <w:i/>
          <w:sz w:val="22"/>
          <w:szCs w:val="22"/>
          <w:u w:val="single"/>
        </w:rPr>
        <w:t>Cuando se aseguren condiciones financieras que permitan al Estado o a los municipios cumplir con la obligación de pago de manera diferida</w:t>
      </w:r>
      <w:r w:rsidRPr="004F3786">
        <w:rPr>
          <w:rFonts w:ascii="Palatino Linotype" w:hAnsi="Palatino Linotype" w:cs="Arial"/>
          <w:i/>
          <w:sz w:val="22"/>
          <w:szCs w:val="22"/>
        </w:rPr>
        <w:t xml:space="preserve">, sin que ello implique un costo financiero adicional o que habiéndolo, sea inferior al del mercado, o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XI. </w:t>
      </w:r>
      <w:r w:rsidRPr="004F3786">
        <w:rPr>
          <w:rFonts w:ascii="Palatino Linotype" w:hAnsi="Palatino Linotype" w:cs="Arial"/>
          <w:b/>
          <w:i/>
          <w:sz w:val="22"/>
          <w:szCs w:val="22"/>
          <w:u w:val="single"/>
        </w:rPr>
        <w:t>El importe de la operación no rebase los montos establecidos en el Presupuesto de Egresos del Gobierno del Estado del ejercicio correspondiente</w:t>
      </w:r>
      <w:r w:rsidRPr="004F3786">
        <w:rPr>
          <w:rFonts w:ascii="Palatino Linotype" w:hAnsi="Palatino Linotype" w:cs="Arial"/>
          <w:i/>
          <w:sz w:val="22"/>
          <w:szCs w:val="22"/>
        </w:rPr>
        <w:t xml:space="preserve">. Tratándose de arrendamientos de inmuebles se entenderá por importe de la operación el monto mensual de la renta. Las dependencias, las entidades, los tribunales administrativos y los ayuntamientos se abstendrán de fraccionar el importe de las operaciones, con el propósito de quedar comprendidos en este supuesto de excepción. La Secretaría de la Contraloría y los órganos de control interno, en el ámbito de su competencia, vigilarán el cumplimiento de esta disposición. </w:t>
      </w:r>
    </w:p>
    <w:p w:rsidR="00CA7EBD" w:rsidRPr="004F3786" w:rsidRDefault="00CA7EBD" w:rsidP="00CA7EBD">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 xml:space="preserve">XII. Se trate de bienes producidos por sociedades cooperativas, de producción rural, de interés colectivo, de solidaridad social, sociedades y asociaciones de fin social, cuyo objeto </w:t>
      </w:r>
      <w:r w:rsidRPr="004F3786">
        <w:rPr>
          <w:rFonts w:ascii="Palatino Linotype" w:hAnsi="Palatino Linotype" w:cs="Arial"/>
          <w:i/>
          <w:sz w:val="22"/>
          <w:szCs w:val="22"/>
        </w:rPr>
        <w:lastRenderedPageBreak/>
        <w:t>no sea preponderantemente lucrativo, producidos en el Estado de México y adquiridos directamente a éstas.”</w:t>
      </w:r>
    </w:p>
    <w:p w:rsidR="00CD1159" w:rsidRPr="004F3786" w:rsidRDefault="00CD1159" w:rsidP="00CA7EBD">
      <w:pPr>
        <w:spacing w:before="120" w:after="120"/>
        <w:ind w:left="709" w:right="709"/>
        <w:jc w:val="both"/>
        <w:rPr>
          <w:rFonts w:ascii="Palatino Linotype" w:hAnsi="Palatino Linotype" w:cs="Arial"/>
          <w:sz w:val="22"/>
          <w:szCs w:val="22"/>
        </w:rPr>
      </w:pPr>
      <w:r w:rsidRPr="004F3786">
        <w:rPr>
          <w:rFonts w:ascii="Palatino Linotype" w:hAnsi="Palatino Linotype" w:cs="Arial"/>
          <w:sz w:val="22"/>
          <w:szCs w:val="22"/>
        </w:rPr>
        <w:t>(Énfasis añadido)</w:t>
      </w:r>
    </w:p>
    <w:p w:rsidR="00A0026E" w:rsidRPr="004F3786" w:rsidRDefault="00A0026E" w:rsidP="008D02EA">
      <w:pPr>
        <w:pStyle w:val="Prrafodelista"/>
        <w:widowControl w:val="0"/>
        <w:tabs>
          <w:tab w:val="left" w:pos="1701"/>
          <w:tab w:val="left" w:pos="1843"/>
        </w:tabs>
        <w:autoSpaceDE w:val="0"/>
        <w:autoSpaceDN w:val="0"/>
        <w:adjustRightInd w:val="0"/>
        <w:spacing w:before="200" w:after="200" w:line="360" w:lineRule="auto"/>
        <w:ind w:left="0"/>
        <w:jc w:val="both"/>
        <w:rPr>
          <w:rFonts w:ascii="Palatino Linotype" w:hAnsi="Palatino Linotype" w:cs="Arial"/>
        </w:rPr>
      </w:pPr>
      <w:r w:rsidRPr="004F3786">
        <w:rPr>
          <w:rFonts w:ascii="Palatino Linotype" w:hAnsi="Palatino Linotype" w:cs="Arial"/>
          <w:lang w:val="es-ES_tradnl"/>
        </w:rPr>
        <w:t xml:space="preserve">En </w:t>
      </w:r>
      <w:r w:rsidRPr="004F3786">
        <w:rPr>
          <w:rFonts w:ascii="Palatino Linotype" w:hAnsi="Palatino Linotype" w:cs="Arial"/>
        </w:rPr>
        <w:t>respuesta</w:t>
      </w:r>
      <w:r w:rsidRPr="004F3786">
        <w:rPr>
          <w:rFonts w:ascii="Palatino Linotype" w:hAnsi="Palatino Linotype" w:cs="Arial"/>
          <w:lang w:val="es-ES_tradnl"/>
        </w:rPr>
        <w:t xml:space="preserve"> a la solicitud de acceso a la información </w:t>
      </w:r>
      <w:r w:rsidRPr="004F3786">
        <w:rPr>
          <w:rFonts w:ascii="Palatino Linotype" w:hAnsi="Palatino Linotype" w:cs="Arial"/>
        </w:rPr>
        <w:t xml:space="preserve">pública, el Titular de la Unidad de Transparencia del </w:t>
      </w:r>
      <w:r w:rsidRPr="004F3786">
        <w:rPr>
          <w:rFonts w:ascii="Palatino Linotype" w:hAnsi="Palatino Linotype" w:cs="Arial"/>
          <w:b/>
        </w:rPr>
        <w:t>SUJETO OBLIGADO</w:t>
      </w:r>
      <w:r w:rsidRPr="004F3786">
        <w:rPr>
          <w:rFonts w:ascii="Palatino Linotype" w:hAnsi="Palatino Linotype" w:cs="Arial"/>
        </w:rPr>
        <w:t>, remitió los archivos electrónicos</w:t>
      </w:r>
      <w:r w:rsidR="00147AEC" w:rsidRPr="004F3786">
        <w:rPr>
          <w:rFonts w:ascii="Palatino Linotype" w:hAnsi="Palatino Linotype" w:cs="Arial"/>
        </w:rPr>
        <w:t xml:space="preserve"> denominados </w:t>
      </w:r>
      <w:r w:rsidR="00147AEC" w:rsidRPr="004F3786">
        <w:rPr>
          <w:rFonts w:ascii="Palatino Linotype" w:hAnsi="Palatino Linotype"/>
          <w:b/>
          <w:bCs/>
          <w:i/>
        </w:rPr>
        <w:t>UIPPE 439.pdf</w:t>
      </w:r>
      <w:r w:rsidR="00147AEC" w:rsidRPr="004F3786">
        <w:rPr>
          <w:rFonts w:ascii="Palatino Linotype" w:hAnsi="Palatino Linotype"/>
          <w:bCs/>
        </w:rPr>
        <w:t xml:space="preserve"> y</w:t>
      </w:r>
      <w:r w:rsidR="00147AEC" w:rsidRPr="004F3786">
        <w:rPr>
          <w:rFonts w:ascii="Palatino Linotype" w:hAnsi="Palatino Linotype"/>
          <w:b/>
          <w:bCs/>
          <w:i/>
        </w:rPr>
        <w:t xml:space="preserve"> 439 DG Recursos Materiales.pdf</w:t>
      </w:r>
      <w:r w:rsidRPr="004F3786">
        <w:rPr>
          <w:rFonts w:ascii="Palatino Linotype" w:hAnsi="Palatino Linotype"/>
        </w:rPr>
        <w:t>, conteniendo, lo que se detalla a continuación:</w:t>
      </w:r>
    </w:p>
    <w:p w:rsidR="00A0026E" w:rsidRPr="004F3786" w:rsidRDefault="00147AEC" w:rsidP="008D02EA">
      <w:pPr>
        <w:pStyle w:val="Prrafodelista"/>
        <w:widowControl w:val="0"/>
        <w:numPr>
          <w:ilvl w:val="0"/>
          <w:numId w:val="15"/>
        </w:numPr>
        <w:autoSpaceDE w:val="0"/>
        <w:autoSpaceDN w:val="0"/>
        <w:adjustRightInd w:val="0"/>
        <w:spacing w:before="200" w:after="200" w:line="360" w:lineRule="auto"/>
        <w:ind w:left="357" w:hanging="357"/>
        <w:jc w:val="both"/>
        <w:rPr>
          <w:rFonts w:ascii="Palatino Linotype" w:hAnsi="Palatino Linotype" w:cs="Arial"/>
          <w:lang w:val="es-ES"/>
        </w:rPr>
      </w:pPr>
      <w:r w:rsidRPr="004F3786">
        <w:rPr>
          <w:rFonts w:ascii="Palatino Linotype" w:hAnsi="Palatino Linotype" w:cs="Arial"/>
          <w:b/>
          <w:bCs/>
          <w:i/>
        </w:rPr>
        <w:t>UIPPE 439.pdf</w:t>
      </w:r>
      <w:r w:rsidR="00A0026E" w:rsidRPr="004F3786">
        <w:rPr>
          <w:rFonts w:ascii="Palatino Linotype" w:hAnsi="Palatino Linotype" w:cs="Arial"/>
        </w:rPr>
        <w:t>. Oficio número 203040000/UT-</w:t>
      </w:r>
      <w:r w:rsidRPr="004F3786">
        <w:rPr>
          <w:rFonts w:ascii="Palatino Linotype" w:hAnsi="Palatino Linotype" w:cs="Arial"/>
        </w:rPr>
        <w:t>1881/2018</w:t>
      </w:r>
      <w:r w:rsidR="00A0026E" w:rsidRPr="004F3786">
        <w:rPr>
          <w:rFonts w:ascii="Palatino Linotype" w:hAnsi="Palatino Linotype" w:cs="Arial"/>
        </w:rPr>
        <w:t>,</w:t>
      </w:r>
      <w:r w:rsidRPr="004F3786">
        <w:rPr>
          <w:rFonts w:ascii="Palatino Linotype" w:hAnsi="Palatino Linotype" w:cs="Arial"/>
        </w:rPr>
        <w:t xml:space="preserve"> </w:t>
      </w:r>
      <w:r w:rsidR="00A0026E" w:rsidRPr="004F3786">
        <w:rPr>
          <w:rFonts w:ascii="Palatino Linotype" w:hAnsi="Palatino Linotype" w:cs="Arial"/>
        </w:rPr>
        <w:t xml:space="preserve">de fecha </w:t>
      </w:r>
      <w:r w:rsidRPr="004F3786">
        <w:rPr>
          <w:rFonts w:ascii="Palatino Linotype" w:hAnsi="Palatino Linotype" w:cs="Arial"/>
        </w:rPr>
        <w:t>28 de septiembre</w:t>
      </w:r>
      <w:r w:rsidR="00A0026E" w:rsidRPr="004F3786">
        <w:rPr>
          <w:rFonts w:ascii="Palatino Linotype" w:hAnsi="Palatino Linotype" w:cs="Arial"/>
        </w:rPr>
        <w:t xml:space="preserve"> de 2018, emitido por el Titular de la Unidad de Transparencia, mediante el cual informa al hoy </w:t>
      </w:r>
      <w:r w:rsidR="00A0026E" w:rsidRPr="004F3786">
        <w:rPr>
          <w:rFonts w:ascii="Palatino Linotype" w:hAnsi="Palatino Linotype" w:cs="Arial"/>
          <w:b/>
        </w:rPr>
        <w:t>RECURRENTE</w:t>
      </w:r>
      <w:r w:rsidR="00A0026E" w:rsidRPr="004F3786">
        <w:rPr>
          <w:rFonts w:ascii="Palatino Linotype" w:hAnsi="Palatino Linotype" w:cs="Arial"/>
        </w:rPr>
        <w:t>, que en atención a su solicitud de acceso a la información pública, remitía copia</w:t>
      </w:r>
      <w:r w:rsidR="00A0026E" w:rsidRPr="004F3786">
        <w:rPr>
          <w:rFonts w:ascii="Palatino Linotype" w:hAnsi="Palatino Linotype" w:cs="Arial"/>
          <w:lang w:val="es-ES"/>
        </w:rPr>
        <w:t xml:space="preserve"> del oficio número </w:t>
      </w:r>
      <w:r w:rsidRPr="004F3786">
        <w:rPr>
          <w:rFonts w:ascii="Palatino Linotype" w:hAnsi="Palatino Linotype" w:cs="Arial"/>
          <w:lang w:val="es-ES"/>
        </w:rPr>
        <w:t>203420200-0458/2018</w:t>
      </w:r>
      <w:r w:rsidR="00A0026E" w:rsidRPr="004F3786">
        <w:rPr>
          <w:rFonts w:ascii="Palatino Linotype" w:hAnsi="Palatino Linotype" w:cs="Arial"/>
          <w:lang w:val="es-ES"/>
        </w:rPr>
        <w:t xml:space="preserve">, emitido por el </w:t>
      </w:r>
      <w:r w:rsidRPr="004F3786">
        <w:rPr>
          <w:rFonts w:ascii="Palatino Linotype" w:hAnsi="Palatino Linotype" w:cs="Arial"/>
          <w:lang w:val="es-ES"/>
        </w:rPr>
        <w:t xml:space="preserve">Servidor Público Habilitado </w:t>
      </w:r>
      <w:r w:rsidR="00A0026E" w:rsidRPr="004F3786">
        <w:rPr>
          <w:rFonts w:ascii="Palatino Linotype" w:hAnsi="Palatino Linotype" w:cs="Arial"/>
          <w:lang w:val="es-ES"/>
        </w:rPr>
        <w:t xml:space="preserve">de la </w:t>
      </w:r>
      <w:r w:rsidRPr="004F3786">
        <w:rPr>
          <w:rFonts w:ascii="Palatino Linotype" w:hAnsi="Palatino Linotype" w:cs="Arial"/>
          <w:lang w:val="es-ES"/>
        </w:rPr>
        <w:t>Dirección General de Recursos Materiales</w:t>
      </w:r>
      <w:r w:rsidR="00A0026E" w:rsidRPr="004F3786">
        <w:rPr>
          <w:rFonts w:ascii="Palatino Linotype" w:hAnsi="Palatino Linotype" w:cs="Arial"/>
          <w:lang w:val="es-ES"/>
        </w:rPr>
        <w:t>, en el que se detalla lo refe</w:t>
      </w:r>
      <w:r w:rsidRPr="004F3786">
        <w:rPr>
          <w:rFonts w:ascii="Palatino Linotype" w:hAnsi="Palatino Linotype" w:cs="Arial"/>
          <w:lang w:val="es-ES"/>
        </w:rPr>
        <w:t>rente a la solicitud mencionada, y</w:t>
      </w:r>
    </w:p>
    <w:p w:rsidR="003E6D99" w:rsidRPr="004F3786" w:rsidRDefault="00147AEC" w:rsidP="008D02EA">
      <w:pPr>
        <w:pStyle w:val="Prrafodelista"/>
        <w:widowControl w:val="0"/>
        <w:numPr>
          <w:ilvl w:val="0"/>
          <w:numId w:val="15"/>
        </w:numPr>
        <w:autoSpaceDE w:val="0"/>
        <w:autoSpaceDN w:val="0"/>
        <w:adjustRightInd w:val="0"/>
        <w:spacing w:before="200" w:after="200" w:line="360" w:lineRule="auto"/>
        <w:ind w:left="357" w:hanging="357"/>
        <w:jc w:val="both"/>
        <w:rPr>
          <w:rFonts w:ascii="Palatino Linotype" w:hAnsi="Palatino Linotype" w:cs="Arial"/>
          <w:lang w:val="es-ES"/>
        </w:rPr>
      </w:pPr>
      <w:r w:rsidRPr="004F3786">
        <w:rPr>
          <w:rFonts w:ascii="Palatino Linotype" w:hAnsi="Palatino Linotype" w:cs="Arial"/>
          <w:b/>
          <w:bCs/>
          <w:i/>
        </w:rPr>
        <w:t>439 DG Recursos Materiales.pdf</w:t>
      </w:r>
      <w:r w:rsidR="00A0026E" w:rsidRPr="004F3786">
        <w:rPr>
          <w:rFonts w:ascii="Palatino Linotype" w:hAnsi="Palatino Linotype" w:cs="Arial"/>
        </w:rPr>
        <w:t xml:space="preserve">. Oficio número </w:t>
      </w:r>
      <w:r w:rsidR="003E6D99" w:rsidRPr="004F3786">
        <w:rPr>
          <w:rFonts w:ascii="Palatino Linotype" w:hAnsi="Palatino Linotype" w:cs="Arial"/>
        </w:rPr>
        <w:t>203420200-0453/2018</w:t>
      </w:r>
      <w:r w:rsidR="00A0026E" w:rsidRPr="004F3786">
        <w:rPr>
          <w:rFonts w:ascii="Palatino Linotype" w:hAnsi="Palatino Linotype" w:cs="Arial"/>
        </w:rPr>
        <w:t xml:space="preserve">, de fecha </w:t>
      </w:r>
      <w:r w:rsidR="003E6D99" w:rsidRPr="004F3786">
        <w:rPr>
          <w:rFonts w:ascii="Palatino Linotype" w:hAnsi="Palatino Linotype" w:cs="Arial"/>
        </w:rPr>
        <w:t>19 de septiembre de 2018</w:t>
      </w:r>
      <w:r w:rsidR="00A0026E" w:rsidRPr="004F3786">
        <w:rPr>
          <w:rFonts w:ascii="Palatino Linotype" w:hAnsi="Palatino Linotype" w:cs="Arial"/>
        </w:rPr>
        <w:t xml:space="preserve">, emitido por </w:t>
      </w:r>
      <w:r w:rsidR="003E6D99" w:rsidRPr="004F3786">
        <w:rPr>
          <w:rFonts w:ascii="Palatino Linotype" w:hAnsi="Palatino Linotype" w:cs="Arial"/>
        </w:rPr>
        <w:t>la Servidora Pública Habilitada de la Dirección General de Recursos Materiales</w:t>
      </w:r>
      <w:r w:rsidR="00A0026E" w:rsidRPr="004F3786">
        <w:rPr>
          <w:rFonts w:ascii="Palatino Linotype" w:hAnsi="Palatino Linotype" w:cs="Arial"/>
        </w:rPr>
        <w:t>, mediante el cual informa al Titular de la Unidad de Transparencia, que</w:t>
      </w:r>
      <w:r w:rsidR="001E2162" w:rsidRPr="004F3786">
        <w:rPr>
          <w:rFonts w:ascii="Palatino Linotype" w:hAnsi="Palatino Linotype" w:cs="Arial"/>
        </w:rPr>
        <w:t xml:space="preserve"> lo solicitado </w:t>
      </w:r>
      <w:r w:rsidR="003E6D99" w:rsidRPr="004F3786">
        <w:rPr>
          <w:rFonts w:ascii="Palatino Linotype" w:hAnsi="Palatino Linotype" w:cs="Arial"/>
          <w:lang w:val="es-ES"/>
        </w:rPr>
        <w:t xml:space="preserve">no es </w:t>
      </w:r>
      <w:r w:rsidR="001E2162" w:rsidRPr="004F3786">
        <w:rPr>
          <w:rFonts w:ascii="Palatino Linotype" w:hAnsi="Palatino Linotype" w:cs="Arial"/>
          <w:lang w:val="es-ES"/>
        </w:rPr>
        <w:t xml:space="preserve">de su </w:t>
      </w:r>
      <w:r w:rsidR="003E6D99" w:rsidRPr="004F3786">
        <w:rPr>
          <w:rFonts w:ascii="Palatino Linotype" w:hAnsi="Palatino Linotype" w:cs="Arial"/>
          <w:lang w:val="es-ES"/>
        </w:rPr>
        <w:t xml:space="preserve">competencia, toda vez </w:t>
      </w:r>
      <w:r w:rsidR="001E2162" w:rsidRPr="004F3786">
        <w:rPr>
          <w:rFonts w:ascii="Palatino Linotype" w:hAnsi="Palatino Linotype" w:cs="Arial"/>
          <w:lang w:val="es-ES"/>
        </w:rPr>
        <w:t xml:space="preserve">en términos del </w:t>
      </w:r>
      <w:r w:rsidR="003E6D99" w:rsidRPr="004F3786">
        <w:rPr>
          <w:rFonts w:ascii="Palatino Linotype" w:hAnsi="Palatino Linotype" w:cs="Arial"/>
          <w:lang w:val="es-ES"/>
        </w:rPr>
        <w:t xml:space="preserve">artículo 69 del Reglamento de la Ley de Contratación Pública del Estado de México y Municipios, </w:t>
      </w:r>
      <w:r w:rsidR="001E2162" w:rsidRPr="004F3786">
        <w:rPr>
          <w:rFonts w:ascii="Palatino Linotype" w:hAnsi="Palatino Linotype" w:cs="Arial"/>
          <w:lang w:val="es-ES"/>
        </w:rPr>
        <w:t xml:space="preserve">le </w:t>
      </w:r>
      <w:r w:rsidR="003E6D99" w:rsidRPr="004F3786">
        <w:rPr>
          <w:rFonts w:ascii="Palatino Linotype" w:hAnsi="Palatino Linotype" w:cs="Arial"/>
          <w:lang w:val="es-ES"/>
        </w:rPr>
        <w:t>corresponde a las áreas solicitantes la contratación de los testigos sociales, así como los casos en que</w:t>
      </w:r>
      <w:r w:rsidR="001E2162" w:rsidRPr="004F3786">
        <w:rPr>
          <w:rFonts w:ascii="Palatino Linotype" w:hAnsi="Palatino Linotype" w:cs="Arial"/>
          <w:lang w:val="es-ES"/>
        </w:rPr>
        <w:t>, es</w:t>
      </w:r>
      <w:r w:rsidR="003E6D99" w:rsidRPr="004F3786">
        <w:rPr>
          <w:rFonts w:ascii="Palatino Linotype" w:hAnsi="Palatino Linotype" w:cs="Arial"/>
          <w:lang w:val="es-ES"/>
        </w:rPr>
        <w:t xml:space="preserve"> obligatoria </w:t>
      </w:r>
      <w:r w:rsidR="001E2162" w:rsidRPr="004F3786">
        <w:rPr>
          <w:rFonts w:ascii="Palatino Linotype" w:hAnsi="Palatino Linotype" w:cs="Arial"/>
          <w:lang w:val="es-ES"/>
        </w:rPr>
        <w:t>su</w:t>
      </w:r>
      <w:r w:rsidR="003E6D99" w:rsidRPr="004F3786">
        <w:rPr>
          <w:rFonts w:ascii="Palatino Linotype" w:hAnsi="Palatino Linotype" w:cs="Arial"/>
          <w:lang w:val="es-ES"/>
        </w:rPr>
        <w:t xml:space="preserve"> particip</w:t>
      </w:r>
      <w:r w:rsidR="001E2162" w:rsidRPr="004F3786">
        <w:rPr>
          <w:rFonts w:ascii="Palatino Linotype" w:hAnsi="Palatino Linotype" w:cs="Arial"/>
          <w:lang w:val="es-ES"/>
        </w:rPr>
        <w:t>ación.</w:t>
      </w:r>
    </w:p>
    <w:p w:rsidR="00010124" w:rsidRPr="004F3786" w:rsidRDefault="00A0026E" w:rsidP="008D02EA">
      <w:pPr>
        <w:pStyle w:val="Prrafodelista"/>
        <w:widowControl w:val="0"/>
        <w:autoSpaceDE w:val="0"/>
        <w:autoSpaceDN w:val="0"/>
        <w:adjustRightInd w:val="0"/>
        <w:spacing w:before="200" w:after="200" w:line="360" w:lineRule="auto"/>
        <w:ind w:left="0"/>
        <w:jc w:val="both"/>
        <w:rPr>
          <w:rFonts w:ascii="Palatino Linotype" w:hAnsi="Palatino Linotype" w:cs="Arial"/>
        </w:rPr>
      </w:pPr>
      <w:r w:rsidRPr="004F3786">
        <w:rPr>
          <w:rFonts w:ascii="Palatino Linotype" w:hAnsi="Palatino Linotype" w:cs="Arial"/>
        </w:rPr>
        <w:t xml:space="preserve">Ahora bien, inconforme con la respuesta del </w:t>
      </w:r>
      <w:r w:rsidRPr="004F3786">
        <w:rPr>
          <w:rFonts w:ascii="Palatino Linotype" w:hAnsi="Palatino Linotype" w:cs="Arial"/>
          <w:b/>
        </w:rPr>
        <w:t>SUJETO OBLIGADO</w:t>
      </w:r>
      <w:r w:rsidRPr="004F3786">
        <w:rPr>
          <w:rFonts w:ascii="Palatino Linotype" w:hAnsi="Palatino Linotype" w:cs="Arial"/>
        </w:rPr>
        <w:t xml:space="preserve">, </w:t>
      </w:r>
      <w:r w:rsidRPr="004F3786">
        <w:rPr>
          <w:rFonts w:ascii="Palatino Linotype" w:hAnsi="Palatino Linotype" w:cs="Arial"/>
          <w:b/>
        </w:rPr>
        <w:t>EL</w:t>
      </w:r>
      <w:r w:rsidRPr="004F3786">
        <w:rPr>
          <w:rFonts w:ascii="Palatino Linotype" w:hAnsi="Palatino Linotype" w:cs="Arial"/>
        </w:rPr>
        <w:t xml:space="preserve"> </w:t>
      </w:r>
      <w:r w:rsidRPr="004F3786">
        <w:rPr>
          <w:rFonts w:ascii="Palatino Linotype" w:hAnsi="Palatino Linotype" w:cs="Arial"/>
          <w:b/>
        </w:rPr>
        <w:t>RECURRENTE</w:t>
      </w:r>
      <w:r w:rsidRPr="004F3786">
        <w:rPr>
          <w:rFonts w:ascii="Palatino Linotype" w:hAnsi="Palatino Linotype" w:cs="Arial"/>
        </w:rPr>
        <w:t xml:space="preserve"> procedió a interponer el presente recurso de revisión, señalando tanto en acto impugnado, como en sus razones o motivos de inconformidad, lo indicado en el Resultando</w:t>
      </w:r>
      <w:r w:rsidRPr="004F3786">
        <w:rPr>
          <w:rFonts w:ascii="Palatino Linotype" w:hAnsi="Palatino Linotype" w:cs="Arial"/>
          <w:b/>
        </w:rPr>
        <w:t xml:space="preserve"> </w:t>
      </w:r>
      <w:r w:rsidR="00122BF4" w:rsidRPr="004F3786">
        <w:rPr>
          <w:rFonts w:ascii="Palatino Linotype" w:hAnsi="Palatino Linotype" w:cs="Arial"/>
          <w:b/>
        </w:rPr>
        <w:fldChar w:fldCharType="begin"/>
      </w:r>
      <w:r w:rsidR="00122BF4" w:rsidRPr="004F3786">
        <w:rPr>
          <w:rFonts w:ascii="Palatino Linotype" w:hAnsi="Palatino Linotype" w:cs="Arial"/>
          <w:b/>
        </w:rPr>
        <w:instrText xml:space="preserve"> REF _Ref507070922 \r \h </w:instrText>
      </w:r>
      <w:r w:rsidR="00BA2713" w:rsidRPr="004F3786">
        <w:rPr>
          <w:rFonts w:ascii="Palatino Linotype" w:hAnsi="Palatino Linotype" w:cs="Arial"/>
          <w:b/>
        </w:rPr>
        <w:instrText xml:space="preserve"> \* MERGEFORMAT </w:instrText>
      </w:r>
      <w:r w:rsidR="00122BF4" w:rsidRPr="004F3786">
        <w:rPr>
          <w:rFonts w:ascii="Palatino Linotype" w:hAnsi="Palatino Linotype" w:cs="Arial"/>
          <w:b/>
        </w:rPr>
      </w:r>
      <w:r w:rsidR="00122BF4" w:rsidRPr="004F3786">
        <w:rPr>
          <w:rFonts w:ascii="Palatino Linotype" w:hAnsi="Palatino Linotype" w:cs="Arial"/>
          <w:b/>
        </w:rPr>
        <w:fldChar w:fldCharType="separate"/>
      </w:r>
      <w:r w:rsidR="00AE58DC">
        <w:rPr>
          <w:rFonts w:ascii="Palatino Linotype" w:hAnsi="Palatino Linotype" w:cs="Arial"/>
          <w:b/>
        </w:rPr>
        <w:t>IV</w:t>
      </w:r>
      <w:r w:rsidR="00122BF4" w:rsidRPr="004F3786">
        <w:rPr>
          <w:rFonts w:ascii="Palatino Linotype" w:hAnsi="Palatino Linotype" w:cs="Arial"/>
          <w:b/>
        </w:rPr>
        <w:fldChar w:fldCharType="end"/>
      </w:r>
      <w:r w:rsidRPr="004F3786">
        <w:rPr>
          <w:rFonts w:ascii="Palatino Linotype" w:hAnsi="Palatino Linotype" w:cs="Arial"/>
        </w:rPr>
        <w:t xml:space="preserve"> de la presente resolución, en los que</w:t>
      </w:r>
      <w:r w:rsidR="00CA7554" w:rsidRPr="004F3786">
        <w:rPr>
          <w:rFonts w:ascii="Palatino Linotype" w:hAnsi="Palatino Linotype" w:cs="Arial"/>
        </w:rPr>
        <w:t>,</w:t>
      </w:r>
      <w:r w:rsidRPr="004F3786">
        <w:rPr>
          <w:rFonts w:ascii="Palatino Linotype" w:hAnsi="Palatino Linotype" w:cs="Arial"/>
        </w:rPr>
        <w:t xml:space="preserve"> de manera medular</w:t>
      </w:r>
      <w:r w:rsidR="00010124" w:rsidRPr="004F3786">
        <w:rPr>
          <w:rFonts w:ascii="Palatino Linotype" w:hAnsi="Palatino Linotype" w:cs="Arial"/>
        </w:rPr>
        <w:t xml:space="preserve">, impugnó la </w:t>
      </w:r>
      <w:r w:rsidR="00010124" w:rsidRPr="004F3786">
        <w:rPr>
          <w:rFonts w:ascii="Palatino Linotype" w:hAnsi="Palatino Linotype" w:cs="Arial"/>
        </w:rPr>
        <w:lastRenderedPageBreak/>
        <w:t xml:space="preserve">respuesta otorgada por </w:t>
      </w:r>
      <w:r w:rsidR="00010124" w:rsidRPr="004F3786">
        <w:rPr>
          <w:rFonts w:ascii="Palatino Linotype" w:hAnsi="Palatino Linotype"/>
          <w:b/>
        </w:rPr>
        <w:t>EL SUJETO OBLIGADO</w:t>
      </w:r>
      <w:r w:rsidR="00010124" w:rsidRPr="004F3786">
        <w:rPr>
          <w:rFonts w:ascii="Palatino Linotype" w:hAnsi="Palatino Linotype" w:cs="Arial"/>
        </w:rPr>
        <w:t xml:space="preserve">, a través de la Dirección General de Recursos Materiales, </w:t>
      </w:r>
      <w:r w:rsidR="00CA7554" w:rsidRPr="004F3786">
        <w:rPr>
          <w:rFonts w:ascii="Palatino Linotype" w:hAnsi="Palatino Linotype" w:cs="Arial"/>
        </w:rPr>
        <w:t xml:space="preserve">añadiendo, </w:t>
      </w:r>
      <w:r w:rsidR="00010124" w:rsidRPr="004F3786">
        <w:rPr>
          <w:rFonts w:ascii="Palatino Linotype" w:hAnsi="Palatino Linotype" w:cs="Arial"/>
        </w:rPr>
        <w:t>lo siguiente:</w:t>
      </w:r>
    </w:p>
    <w:p w:rsidR="00010124" w:rsidRPr="004F3786" w:rsidRDefault="00CA7554" w:rsidP="008D02EA">
      <w:pPr>
        <w:pStyle w:val="Prrafodelista"/>
        <w:widowControl w:val="0"/>
        <w:numPr>
          <w:ilvl w:val="0"/>
          <w:numId w:val="19"/>
        </w:numPr>
        <w:tabs>
          <w:tab w:val="left" w:pos="1701"/>
          <w:tab w:val="left" w:pos="1843"/>
        </w:tabs>
        <w:autoSpaceDE w:val="0"/>
        <w:autoSpaceDN w:val="0"/>
        <w:adjustRightInd w:val="0"/>
        <w:spacing w:before="200" w:after="200" w:line="360" w:lineRule="auto"/>
        <w:ind w:left="357" w:hanging="357"/>
        <w:jc w:val="both"/>
        <w:rPr>
          <w:rFonts w:ascii="Palatino Linotype" w:hAnsi="Palatino Linotype" w:cs="Arial"/>
        </w:rPr>
      </w:pPr>
      <w:r w:rsidRPr="004F3786">
        <w:rPr>
          <w:rFonts w:ascii="Palatino Linotype" w:hAnsi="Palatino Linotype" w:cs="Arial"/>
        </w:rPr>
        <w:t xml:space="preserve">La respuesta es vaga, inexacta y pretende eludir una contestación concreta, cuando la Secretaría de la Contraloría </w:t>
      </w:r>
      <w:r w:rsidR="008834A0" w:rsidRPr="004F3786">
        <w:rPr>
          <w:rFonts w:ascii="Palatino Linotype" w:hAnsi="Palatino Linotype" w:cs="Arial"/>
        </w:rPr>
        <w:t>ha manifestado que la Secretaría de Finanzas es la Unidad Contratante;</w:t>
      </w:r>
    </w:p>
    <w:p w:rsidR="008834A0" w:rsidRPr="004F3786" w:rsidRDefault="008834A0" w:rsidP="008D02EA">
      <w:pPr>
        <w:pStyle w:val="Prrafodelista"/>
        <w:widowControl w:val="0"/>
        <w:numPr>
          <w:ilvl w:val="0"/>
          <w:numId w:val="19"/>
        </w:numPr>
        <w:tabs>
          <w:tab w:val="left" w:pos="1701"/>
          <w:tab w:val="left" w:pos="1843"/>
        </w:tabs>
        <w:autoSpaceDE w:val="0"/>
        <w:autoSpaceDN w:val="0"/>
        <w:adjustRightInd w:val="0"/>
        <w:spacing w:before="200" w:after="200" w:line="360" w:lineRule="auto"/>
        <w:ind w:left="357" w:hanging="357"/>
        <w:jc w:val="both"/>
        <w:rPr>
          <w:rFonts w:ascii="Palatino Linotype" w:hAnsi="Palatino Linotype" w:cs="Arial"/>
        </w:rPr>
      </w:pPr>
      <w:r w:rsidRPr="004F3786">
        <w:rPr>
          <w:rFonts w:ascii="Palatino Linotype" w:hAnsi="Palatino Linotype" w:cs="Arial"/>
        </w:rPr>
        <w:t>La Secretaría de Finanzas excusa la falta de respuesta en lo señalado en el artículo 69 del Reglamento de la Ley de Contratación Pública del Estado de México y Municipios, cuando Secretaría de la Contraloría precisa que la Secretaría de Finanzas es la Unidad Contratante, por lo que requiere una respuesta simple, sencilla, concreta y exacta a su petición</w:t>
      </w:r>
      <w:r w:rsidR="00481530" w:rsidRPr="004F3786">
        <w:rPr>
          <w:rFonts w:ascii="Palatino Linotype" w:hAnsi="Palatino Linotype" w:cs="Arial"/>
        </w:rPr>
        <w:t xml:space="preserve">, sobre </w:t>
      </w:r>
      <w:r w:rsidR="00481530" w:rsidRPr="004F3786">
        <w:rPr>
          <w:rFonts w:ascii="Palatino Linotype" w:hAnsi="Palatino Linotype" w:cs="Arial"/>
          <w:b/>
        </w:rPr>
        <w:t>las causas y motivos de las reiteradas asignaciones de un mismo y único Testigo Social.</w:t>
      </w:r>
    </w:p>
    <w:p w:rsidR="008D02EA" w:rsidRPr="004F3786" w:rsidRDefault="007D0741" w:rsidP="008D02EA">
      <w:pPr>
        <w:pStyle w:val="Prrafodelista"/>
        <w:widowControl w:val="0"/>
        <w:autoSpaceDE w:val="0"/>
        <w:autoSpaceDN w:val="0"/>
        <w:adjustRightInd w:val="0"/>
        <w:spacing w:before="200" w:after="200" w:line="360" w:lineRule="auto"/>
        <w:ind w:left="0"/>
        <w:jc w:val="both"/>
        <w:rPr>
          <w:rFonts w:ascii="Palatino Linotype" w:hAnsi="Palatino Linotype"/>
          <w:bCs/>
        </w:rPr>
      </w:pPr>
      <w:r w:rsidRPr="004F3786">
        <w:rPr>
          <w:rFonts w:ascii="Palatino Linotype" w:hAnsi="Palatino Linotype" w:cs="Arial"/>
        </w:rPr>
        <w:t xml:space="preserve">Asimismo, adjuntó el archivo electrónico </w:t>
      </w:r>
      <w:r w:rsidRPr="004F3786">
        <w:rPr>
          <w:rFonts w:ascii="Palatino Linotype" w:hAnsi="Palatino Linotype"/>
        </w:rPr>
        <w:t>denominado</w:t>
      </w:r>
      <w:r w:rsidRPr="004F3786">
        <w:rPr>
          <w:rFonts w:ascii="Palatino Linotype" w:hAnsi="Palatino Linotype"/>
          <w:b/>
          <w:bCs/>
          <w:i/>
        </w:rPr>
        <w:t xml:space="preserve"> UNIDAD CONTRATANTE.pdf</w:t>
      </w:r>
      <w:r w:rsidRPr="004F3786">
        <w:rPr>
          <w:rFonts w:ascii="Palatino Linotype" w:hAnsi="Palatino Linotype"/>
          <w:bCs/>
        </w:rPr>
        <w:t>, que contiene el o</w:t>
      </w:r>
      <w:r w:rsidRPr="004F3786">
        <w:rPr>
          <w:rFonts w:ascii="Palatino Linotype" w:hAnsi="Palatino Linotype" w:cs="Arial"/>
        </w:rPr>
        <w:t xml:space="preserve">ficio No. 2101A0000/1532/2018, de fecha 4 de septiembre de 2018, emitido por el Subsecretario de la Secretaría de la Contraloría del Estado de México, mediante el cual da respuesta a la solicitud de acceso a la información pública número </w:t>
      </w:r>
      <w:r w:rsidRPr="004F3786">
        <w:rPr>
          <w:rFonts w:ascii="Palatino Linotype" w:hAnsi="Palatino Linotype" w:cs="Arial"/>
          <w:b/>
        </w:rPr>
        <w:t xml:space="preserve">00135/SECOGEM/IP/2018 </w:t>
      </w:r>
      <w:r w:rsidRPr="004F3786">
        <w:rPr>
          <w:rFonts w:ascii="Palatino Linotype" w:hAnsi="Palatino Linotype" w:cs="Arial"/>
        </w:rPr>
        <w:t xml:space="preserve">remitiendo un listado de Testigos Sociales que han emitido testimonio de participación en licitaciones públicas por los ejercicios fiscales 2016, 2017 y 2018, </w:t>
      </w:r>
      <w:r w:rsidR="008D02EA" w:rsidRPr="004F3786">
        <w:rPr>
          <w:rFonts w:ascii="Palatino Linotype" w:hAnsi="Palatino Linotype" w:cs="Arial"/>
        </w:rPr>
        <w:t xml:space="preserve">con lo cual aclara </w:t>
      </w:r>
      <w:r w:rsidRPr="004F3786">
        <w:rPr>
          <w:rFonts w:ascii="Palatino Linotype" w:hAnsi="Palatino Linotype" w:cs="Arial"/>
        </w:rPr>
        <w:t xml:space="preserve">el contenido de la solicitud de acceso a la información pública número </w:t>
      </w:r>
      <w:r w:rsidRPr="004F3786">
        <w:rPr>
          <w:rFonts w:ascii="Palatino Linotype" w:hAnsi="Palatino Linotype"/>
          <w:b/>
          <w:bCs/>
        </w:rPr>
        <w:t>00439/SF/IP/2018</w:t>
      </w:r>
      <w:r w:rsidRPr="004F3786">
        <w:rPr>
          <w:rFonts w:ascii="Palatino Linotype" w:hAnsi="Palatino Linotype"/>
          <w:bCs/>
        </w:rPr>
        <w:t xml:space="preserve">, </w:t>
      </w:r>
      <w:r w:rsidR="008D02EA" w:rsidRPr="004F3786">
        <w:rPr>
          <w:rFonts w:ascii="Palatino Linotype" w:hAnsi="Palatino Linotype"/>
          <w:bCs/>
        </w:rPr>
        <w:t xml:space="preserve">objeto de estudio en </w:t>
      </w:r>
      <w:r w:rsidRPr="004F3786">
        <w:rPr>
          <w:rFonts w:ascii="Palatino Linotype" w:hAnsi="Palatino Linotype"/>
          <w:bCs/>
        </w:rPr>
        <w:t>la presente resolución, del cual</w:t>
      </w:r>
      <w:r w:rsidR="008D02EA" w:rsidRPr="004F3786">
        <w:rPr>
          <w:rFonts w:ascii="Palatino Linotype" w:hAnsi="Palatino Linotype"/>
          <w:bCs/>
        </w:rPr>
        <w:t>,</w:t>
      </w:r>
      <w:r w:rsidRPr="004F3786">
        <w:rPr>
          <w:rFonts w:ascii="Palatino Linotype" w:hAnsi="Palatino Linotype"/>
          <w:bCs/>
        </w:rPr>
        <w:t xml:space="preserve"> se observa que respecto de l</w:t>
      </w:r>
      <w:r w:rsidR="008D02EA" w:rsidRPr="004F3786">
        <w:rPr>
          <w:rFonts w:ascii="Palatino Linotype" w:hAnsi="Palatino Linotype"/>
          <w:bCs/>
        </w:rPr>
        <w:t>os</w:t>
      </w:r>
      <w:r w:rsidRPr="004F3786">
        <w:rPr>
          <w:rFonts w:ascii="Palatino Linotype" w:hAnsi="Palatino Linotype"/>
          <w:bCs/>
        </w:rPr>
        <w:t xml:space="preserve"> </w:t>
      </w:r>
      <w:r w:rsidR="008D02EA" w:rsidRPr="004F3786">
        <w:rPr>
          <w:rFonts w:ascii="Palatino Linotype" w:hAnsi="Palatino Linotype"/>
          <w:bCs/>
        </w:rPr>
        <w:t xml:space="preserve">últimos 7 procedimientos de adjudicación en las que participó </w:t>
      </w:r>
      <w:r w:rsidR="008D02EA" w:rsidRPr="004F3786">
        <w:rPr>
          <w:rFonts w:ascii="Palatino Linotype" w:hAnsi="Palatino Linotype"/>
        </w:rPr>
        <w:t xml:space="preserve">la </w:t>
      </w:r>
      <w:r w:rsidR="008D02EA" w:rsidRPr="004F3786">
        <w:rPr>
          <w:rFonts w:ascii="Palatino Linotype" w:hAnsi="Palatino Linotype"/>
          <w:b/>
        </w:rPr>
        <w:t>Secretaría de Finanzas</w:t>
      </w:r>
      <w:r w:rsidR="008D02EA" w:rsidRPr="004F3786">
        <w:rPr>
          <w:rFonts w:ascii="Palatino Linotype" w:hAnsi="Palatino Linotype"/>
        </w:rPr>
        <w:t xml:space="preserve">, como Unidad Contratante, que el Testigo Social designado, en todas ellas, fue el </w:t>
      </w:r>
      <w:r w:rsidR="008D02EA" w:rsidRPr="004F3786">
        <w:rPr>
          <w:rFonts w:ascii="Palatino Linotype" w:hAnsi="Palatino Linotype"/>
          <w:b/>
        </w:rPr>
        <w:t>C. Francisco José Barbosa Stevens</w:t>
      </w:r>
      <w:r w:rsidR="008D02EA" w:rsidRPr="004F3786">
        <w:rPr>
          <w:rFonts w:ascii="Palatino Linotype" w:hAnsi="Palatino Linotype"/>
        </w:rPr>
        <w:t>, como se aprecia a continuación:</w:t>
      </w:r>
      <w:r w:rsidR="00CD1159" w:rsidRPr="004F3786">
        <w:rPr>
          <w:rFonts w:ascii="Palatino Linotype" w:hAnsi="Palatino Linotype"/>
        </w:rPr>
        <w:t xml:space="preserve"> - - - - - - - - - - - - - - - - - - - - - - - - - - - - - - - - - - - - - - - - - - - - - - - - - - - - - - - - - - - - - - - - - - - - - - - - - - - - - - - - - - - - - - - - - - - - - - - - - - - - - - - - - - - - - - - - - - - - - - - - </w:t>
      </w:r>
      <w:r w:rsidR="00CD1159" w:rsidRPr="004F3786">
        <w:rPr>
          <w:rFonts w:ascii="Palatino Linotype" w:hAnsi="Palatino Linotype"/>
        </w:rPr>
        <w:lastRenderedPageBreak/>
        <w:t xml:space="preserve">- - - - - - - - - - - - - - - - - - - - - - - - - - - - - - - - - - - - - - - - - - - - - - - - - - - - - - - - - - - - - - - - - </w:t>
      </w:r>
    </w:p>
    <w:p w:rsidR="008C3528" w:rsidRPr="004F3786" w:rsidRDefault="008C3528" w:rsidP="008C3528">
      <w:pPr>
        <w:pStyle w:val="Prrafodelista"/>
        <w:widowControl w:val="0"/>
        <w:autoSpaceDE w:val="0"/>
        <w:autoSpaceDN w:val="0"/>
        <w:adjustRightInd w:val="0"/>
        <w:ind w:left="0"/>
        <w:jc w:val="center"/>
        <w:rPr>
          <w:rFonts w:ascii="Palatino Linotype" w:hAnsi="Palatino Linotype"/>
          <w:bCs/>
        </w:rPr>
      </w:pPr>
      <w:r w:rsidRPr="004F3786">
        <w:rPr>
          <w:noProof/>
          <w:lang w:eastAsia="es-MX"/>
        </w:rPr>
        <w:drawing>
          <wp:inline distT="0" distB="0" distL="0" distR="0" wp14:anchorId="7612E1EA" wp14:editId="1E1C7462">
            <wp:extent cx="5791835" cy="70548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91835" cy="705485"/>
                    </a:xfrm>
                    <a:prstGeom prst="rect">
                      <a:avLst/>
                    </a:prstGeom>
                  </pic:spPr>
                </pic:pic>
              </a:graphicData>
            </a:graphic>
          </wp:inline>
        </w:drawing>
      </w:r>
    </w:p>
    <w:p w:rsidR="008C3528" w:rsidRPr="004F3786" w:rsidRDefault="008D02EA" w:rsidP="008C3528">
      <w:pPr>
        <w:pStyle w:val="Prrafodelista"/>
        <w:widowControl w:val="0"/>
        <w:autoSpaceDE w:val="0"/>
        <w:autoSpaceDN w:val="0"/>
        <w:adjustRightInd w:val="0"/>
        <w:ind w:left="0"/>
        <w:jc w:val="center"/>
        <w:rPr>
          <w:rFonts w:ascii="Palatino Linotype" w:hAnsi="Palatino Linotype"/>
          <w:bCs/>
        </w:rPr>
      </w:pPr>
      <w:r w:rsidRPr="004F3786">
        <w:rPr>
          <w:noProof/>
          <w:lang w:eastAsia="es-MX"/>
        </w:rPr>
        <mc:AlternateContent>
          <mc:Choice Requires="wps">
            <w:drawing>
              <wp:anchor distT="0" distB="0" distL="114300" distR="114300" simplePos="0" relativeHeight="251701248" behindDoc="0" locked="0" layoutInCell="1" allowOverlap="1" wp14:anchorId="5DDE8F7B" wp14:editId="3E335C91">
                <wp:simplePos x="0" y="0"/>
                <wp:positionH relativeFrom="margin">
                  <wp:posOffset>259715</wp:posOffset>
                </wp:positionH>
                <wp:positionV relativeFrom="paragraph">
                  <wp:posOffset>205740</wp:posOffset>
                </wp:positionV>
                <wp:extent cx="1035050" cy="2294255"/>
                <wp:effectExtent l="57150" t="38100" r="69850" b="86995"/>
                <wp:wrapNone/>
                <wp:docPr id="86" name="Rectángulo 86"/>
                <wp:cNvGraphicFramePr/>
                <a:graphic xmlns:a="http://schemas.openxmlformats.org/drawingml/2006/main">
                  <a:graphicData uri="http://schemas.microsoft.com/office/word/2010/wordprocessingShape">
                    <wps:wsp>
                      <wps:cNvSpPr/>
                      <wps:spPr>
                        <a:xfrm>
                          <a:off x="0" y="0"/>
                          <a:ext cx="1035050" cy="2294255"/>
                        </a:xfrm>
                        <a:prstGeom prst="rect">
                          <a:avLst/>
                        </a:prstGeom>
                        <a:noFill/>
                        <a:ln w="1270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FC91B" id="Rectángulo 86" o:spid="_x0000_s1026" style="position:absolute;margin-left:20.45pt;margin-top:16.2pt;width:81.5pt;height:180.6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" filled="f" strokecolor="red" strokeweight="1pt">
                <v:shadow on="t" color="black" opacity="24903f" origin=",.5" offset="0,.55556mm"/>
                <w10:wrap anchorx="margin"/>
              </v:rect>
            </w:pict>
          </mc:Fallback>
        </mc:AlternateContent>
      </w:r>
      <w:r w:rsidR="008C3528" w:rsidRPr="004F3786">
        <w:rPr>
          <w:rFonts w:ascii="Palatino Linotype" w:hAnsi="Palatino Linotype"/>
          <w:bCs/>
        </w:rPr>
        <w:t>[…]</w:t>
      </w:r>
    </w:p>
    <w:p w:rsidR="007D0741" w:rsidRPr="004F3786" w:rsidRDefault="007D0741" w:rsidP="008C3528">
      <w:pPr>
        <w:pStyle w:val="Prrafodelista"/>
        <w:widowControl w:val="0"/>
        <w:autoSpaceDE w:val="0"/>
        <w:autoSpaceDN w:val="0"/>
        <w:adjustRightInd w:val="0"/>
        <w:ind w:left="0"/>
        <w:jc w:val="center"/>
        <w:rPr>
          <w:rFonts w:ascii="Palatino Linotype" w:hAnsi="Palatino Linotype"/>
          <w:bCs/>
        </w:rPr>
      </w:pPr>
      <w:r w:rsidRPr="004F3786">
        <w:rPr>
          <w:noProof/>
          <w:lang w:eastAsia="es-MX"/>
        </w:rPr>
        <w:drawing>
          <wp:inline distT="0" distB="0" distL="0" distR="0" wp14:anchorId="1B709AD2" wp14:editId="00B63124">
            <wp:extent cx="5791835" cy="229425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91835" cy="2294255"/>
                    </a:xfrm>
                    <a:prstGeom prst="rect">
                      <a:avLst/>
                    </a:prstGeom>
                  </pic:spPr>
                </pic:pic>
              </a:graphicData>
            </a:graphic>
          </wp:inline>
        </w:drawing>
      </w:r>
    </w:p>
    <w:p w:rsidR="00C008D4" w:rsidRPr="004F3786" w:rsidRDefault="00A0026E" w:rsidP="00A0026E">
      <w:pPr>
        <w:pStyle w:val="Prrafodelista"/>
        <w:widowControl w:val="0"/>
        <w:autoSpaceDE w:val="0"/>
        <w:autoSpaceDN w:val="0"/>
        <w:adjustRightInd w:val="0"/>
        <w:spacing w:before="240" w:after="240" w:line="360" w:lineRule="auto"/>
        <w:ind w:left="0"/>
        <w:jc w:val="both"/>
        <w:rPr>
          <w:rFonts w:ascii="Palatino Linotype" w:hAnsi="Palatino Linotype" w:cs="Arial"/>
          <w:lang w:val="es-ES_tradnl"/>
        </w:rPr>
      </w:pPr>
      <w:r w:rsidRPr="004F3786">
        <w:rPr>
          <w:rFonts w:ascii="Palatino Linotype" w:hAnsi="Palatino Linotype" w:cs="Arial"/>
          <w:lang w:val="es-ES_tradnl"/>
        </w:rPr>
        <w:t xml:space="preserve">Ahora bien, en el Informe Justificado, emitido por el Titular de la Unidad de Transparencia del </w:t>
      </w:r>
      <w:r w:rsidRPr="004F3786">
        <w:rPr>
          <w:rFonts w:ascii="Palatino Linotype" w:hAnsi="Palatino Linotype" w:cs="Arial"/>
          <w:b/>
          <w:lang w:val="es-ES_tradnl"/>
        </w:rPr>
        <w:t>SUJETO OBLIGADO</w:t>
      </w:r>
      <w:r w:rsidRPr="004F3786">
        <w:rPr>
          <w:rFonts w:ascii="Palatino Linotype" w:hAnsi="Palatino Linotype" w:cs="Arial"/>
          <w:lang w:val="es-ES_tradnl"/>
        </w:rPr>
        <w:t xml:space="preserve">, añadió con relación a su respuesta a la solicitud, </w:t>
      </w:r>
      <w:r w:rsidR="00C008D4" w:rsidRPr="004F3786">
        <w:rPr>
          <w:rFonts w:ascii="Palatino Linotype" w:hAnsi="Palatino Linotype" w:cs="Arial"/>
          <w:lang w:val="es-ES_tradnl"/>
        </w:rPr>
        <w:t>lo siguiente</w:t>
      </w:r>
    </w:p>
    <w:p w:rsidR="00C008D4" w:rsidRPr="004F3786" w:rsidRDefault="00C008D4" w:rsidP="00C008D4">
      <w:pPr>
        <w:pStyle w:val="Prrafodelista"/>
        <w:widowControl w:val="0"/>
        <w:numPr>
          <w:ilvl w:val="0"/>
          <w:numId w:val="19"/>
        </w:numPr>
        <w:tabs>
          <w:tab w:val="left" w:pos="1701"/>
          <w:tab w:val="left" w:pos="1843"/>
        </w:tabs>
        <w:autoSpaceDE w:val="0"/>
        <w:autoSpaceDN w:val="0"/>
        <w:adjustRightInd w:val="0"/>
        <w:spacing w:before="200" w:after="200" w:line="360" w:lineRule="auto"/>
        <w:jc w:val="both"/>
        <w:rPr>
          <w:rFonts w:ascii="Palatino Linotype" w:hAnsi="Palatino Linotype" w:cs="Arial"/>
        </w:rPr>
      </w:pPr>
      <w:r w:rsidRPr="004F3786">
        <w:rPr>
          <w:rFonts w:ascii="Palatino Linotype" w:hAnsi="Palatino Linotype" w:cs="Arial"/>
          <w:b/>
        </w:rPr>
        <w:t>EL RECURRENTE</w:t>
      </w:r>
      <w:r w:rsidRPr="004F3786">
        <w:rPr>
          <w:rFonts w:ascii="Palatino Linotype" w:hAnsi="Palatino Linotype" w:cs="Arial"/>
        </w:rPr>
        <w:t xml:space="preserve"> hace referencia a circunstancias que no fueron descritas en la solicitud de acceso a la información pública número </w:t>
      </w:r>
      <w:r w:rsidRPr="004F3786">
        <w:rPr>
          <w:rFonts w:ascii="Palatino Linotype" w:hAnsi="Palatino Linotype" w:cs="Arial"/>
          <w:b/>
        </w:rPr>
        <w:t>00439/SF/IP/2018</w:t>
      </w:r>
      <w:r w:rsidRPr="004F3786">
        <w:rPr>
          <w:rFonts w:ascii="Palatino Linotype" w:hAnsi="Palatino Linotype" w:cs="Arial"/>
        </w:rPr>
        <w:t>, lo que se traduce en cuestiones novedosas o nuevos contenidos que en su momento no fueron solicitados, por lo que es inviable su análisis, al no haberse planteado en la solicitud;</w:t>
      </w:r>
    </w:p>
    <w:p w:rsidR="00C008D4" w:rsidRPr="004F3786" w:rsidRDefault="00C008D4" w:rsidP="00C008D4">
      <w:pPr>
        <w:pStyle w:val="Prrafodelista"/>
        <w:widowControl w:val="0"/>
        <w:numPr>
          <w:ilvl w:val="0"/>
          <w:numId w:val="19"/>
        </w:numPr>
        <w:tabs>
          <w:tab w:val="left" w:pos="1701"/>
          <w:tab w:val="left" w:pos="1843"/>
        </w:tabs>
        <w:autoSpaceDE w:val="0"/>
        <w:autoSpaceDN w:val="0"/>
        <w:adjustRightInd w:val="0"/>
        <w:spacing w:before="200" w:after="200" w:line="360" w:lineRule="auto"/>
        <w:jc w:val="both"/>
        <w:rPr>
          <w:rFonts w:ascii="Palatino Linotype" w:hAnsi="Palatino Linotype" w:cs="Arial"/>
        </w:rPr>
      </w:pPr>
      <w:r w:rsidRPr="004F3786">
        <w:rPr>
          <w:rFonts w:ascii="Palatino Linotype" w:hAnsi="Palatino Linotype" w:cs="Arial"/>
        </w:rPr>
        <w:t>La Servidora Pública Habilitada de la Dirección General de Recursos Materiales confirmó la respuesta a la solicitud, en el sentido de que no es de su competencia;</w:t>
      </w:r>
    </w:p>
    <w:p w:rsidR="00C008D4" w:rsidRPr="004F3786" w:rsidRDefault="00C008D4" w:rsidP="00C008D4">
      <w:pPr>
        <w:pStyle w:val="Prrafodelista"/>
        <w:widowControl w:val="0"/>
        <w:numPr>
          <w:ilvl w:val="0"/>
          <w:numId w:val="19"/>
        </w:numPr>
        <w:tabs>
          <w:tab w:val="left" w:pos="1701"/>
          <w:tab w:val="left" w:pos="1843"/>
        </w:tabs>
        <w:autoSpaceDE w:val="0"/>
        <w:autoSpaceDN w:val="0"/>
        <w:adjustRightInd w:val="0"/>
        <w:spacing w:before="200" w:after="200" w:line="360" w:lineRule="auto"/>
        <w:jc w:val="both"/>
        <w:rPr>
          <w:rFonts w:ascii="Palatino Linotype" w:hAnsi="Palatino Linotype" w:cs="Arial"/>
        </w:rPr>
      </w:pPr>
      <w:r w:rsidRPr="004F3786">
        <w:rPr>
          <w:rFonts w:ascii="Palatino Linotype" w:hAnsi="Palatino Linotype" w:cs="Arial"/>
        </w:rPr>
        <w:t xml:space="preserve">De la normatividad aplicable se advierte que el Testigo Social es aquella persona física o moral que como representante de la sociedad civil, participa en las </w:t>
      </w:r>
      <w:r w:rsidRPr="004F3786">
        <w:rPr>
          <w:rFonts w:ascii="Palatino Linotype" w:hAnsi="Palatino Linotype" w:cs="Arial"/>
        </w:rPr>
        <w:lastRenderedPageBreak/>
        <w:t xml:space="preserve">contrataciones que llevan a cabo las Secretarías y las Unidades Administrativas del Poder Ejecutivo del Estado, las cuales podrán solicitar la participación de Testigos Sociales en los procedimientos de contratación que estimen convenientes, </w:t>
      </w:r>
      <w:r w:rsidR="00451E68" w:rsidRPr="004F3786">
        <w:rPr>
          <w:rFonts w:ascii="Palatino Linotype" w:hAnsi="Palatino Linotype" w:cs="Arial"/>
        </w:rPr>
        <w:t xml:space="preserve">cuya </w:t>
      </w:r>
      <w:r w:rsidRPr="004F3786">
        <w:rPr>
          <w:rFonts w:ascii="Palatino Linotype" w:hAnsi="Palatino Linotype" w:cs="Arial"/>
        </w:rPr>
        <w:t>participación se formaliza</w:t>
      </w:r>
      <w:r w:rsidR="00451E68" w:rsidRPr="004F3786">
        <w:rPr>
          <w:rFonts w:ascii="Palatino Linotype" w:hAnsi="Palatino Linotype" w:cs="Arial"/>
        </w:rPr>
        <w:t xml:space="preserve"> mediante la </w:t>
      </w:r>
      <w:r w:rsidRPr="004F3786">
        <w:rPr>
          <w:rFonts w:ascii="Palatino Linotype" w:hAnsi="Palatino Linotype" w:cs="Arial"/>
        </w:rPr>
        <w:t xml:space="preserve">suscripción de un contrato de prestación de servicios, entre la </w:t>
      </w:r>
      <w:r w:rsidR="00451E68" w:rsidRPr="004F3786">
        <w:rPr>
          <w:rFonts w:ascii="Palatino Linotype" w:hAnsi="Palatino Linotype" w:cs="Arial"/>
        </w:rPr>
        <w:t xml:space="preserve">Unidad Contratante </w:t>
      </w:r>
      <w:r w:rsidRPr="004F3786">
        <w:rPr>
          <w:rFonts w:ascii="Palatino Linotype" w:hAnsi="Palatino Linotype" w:cs="Arial"/>
        </w:rPr>
        <w:t xml:space="preserve">y el </w:t>
      </w:r>
      <w:r w:rsidR="00451E68" w:rsidRPr="004F3786">
        <w:rPr>
          <w:rFonts w:ascii="Palatino Linotype" w:hAnsi="Palatino Linotype" w:cs="Arial"/>
        </w:rPr>
        <w:t>Testigo Social</w:t>
      </w:r>
      <w:r w:rsidRPr="004F3786">
        <w:rPr>
          <w:rFonts w:ascii="Palatino Linotype" w:hAnsi="Palatino Linotype" w:cs="Arial"/>
        </w:rPr>
        <w:t xml:space="preserve">, </w:t>
      </w:r>
      <w:r w:rsidR="00451E68" w:rsidRPr="004F3786">
        <w:rPr>
          <w:rFonts w:ascii="Palatino Linotype" w:hAnsi="Palatino Linotype" w:cs="Arial"/>
        </w:rPr>
        <w:t xml:space="preserve">y que, </w:t>
      </w:r>
      <w:r w:rsidRPr="004F3786">
        <w:rPr>
          <w:rFonts w:ascii="Palatino Linotype" w:hAnsi="Palatino Linotype" w:cs="Arial"/>
        </w:rPr>
        <w:t>será celebrado en términos de lo establecido en los artículos 48</w:t>
      </w:r>
      <w:r w:rsidR="00451E68" w:rsidRPr="004F3786">
        <w:rPr>
          <w:rFonts w:ascii="Palatino Linotype" w:hAnsi="Palatino Linotype" w:cs="Arial"/>
        </w:rPr>
        <w:t>,</w:t>
      </w:r>
      <w:r w:rsidRPr="004F3786">
        <w:rPr>
          <w:rFonts w:ascii="Palatino Linotype" w:hAnsi="Palatino Linotype" w:cs="Arial"/>
        </w:rPr>
        <w:t xml:space="preserve"> fracción XI y 80</w:t>
      </w:r>
      <w:r w:rsidR="00451E68" w:rsidRPr="004F3786">
        <w:rPr>
          <w:rFonts w:ascii="Palatino Linotype" w:hAnsi="Palatino Linotype" w:cs="Arial"/>
        </w:rPr>
        <w:t>,</w:t>
      </w:r>
      <w:r w:rsidRPr="004F3786">
        <w:rPr>
          <w:rFonts w:ascii="Palatino Linotype" w:hAnsi="Palatino Linotype" w:cs="Arial"/>
        </w:rPr>
        <w:t xml:space="preserve"> de la Ley de Contratación Pública del Estado de México y Municipios</w:t>
      </w:r>
      <w:r w:rsidR="00762C05" w:rsidRPr="004F3786">
        <w:rPr>
          <w:rFonts w:ascii="Palatino Linotype" w:hAnsi="Palatino Linotype" w:cs="Arial"/>
        </w:rPr>
        <w:t>;</w:t>
      </w:r>
    </w:p>
    <w:p w:rsidR="00451E68" w:rsidRPr="004F3786" w:rsidRDefault="00451E68" w:rsidP="00097A05">
      <w:pPr>
        <w:pStyle w:val="Prrafodelista"/>
        <w:widowControl w:val="0"/>
        <w:numPr>
          <w:ilvl w:val="0"/>
          <w:numId w:val="19"/>
        </w:numPr>
        <w:tabs>
          <w:tab w:val="left" w:pos="1701"/>
          <w:tab w:val="left" w:pos="1843"/>
        </w:tabs>
        <w:autoSpaceDE w:val="0"/>
        <w:autoSpaceDN w:val="0"/>
        <w:adjustRightInd w:val="0"/>
        <w:spacing w:before="200" w:after="200" w:line="360" w:lineRule="auto"/>
        <w:jc w:val="both"/>
        <w:rPr>
          <w:rFonts w:ascii="Palatino Linotype" w:hAnsi="Palatino Linotype" w:cs="Arial"/>
        </w:rPr>
      </w:pPr>
      <w:r w:rsidRPr="004F3786">
        <w:rPr>
          <w:rFonts w:ascii="Palatino Linotype" w:hAnsi="Palatino Linotype" w:cs="Arial"/>
        </w:rPr>
        <w:t>El registro y requisitos para ser Testigo Social se contemplan en el artículo 1.49 del Código Administrativo del Estado de México; asimismo, en el procedimiento denominado “Participación de testigos sociales en los procedimientos de contratación que realiza el Poder Ejecutivo del Gobierno del Estado de México”, se define al Comité de Registro de Testigos Sociales, integrado por personal de la Universidad Autónoma del Estado de México</w:t>
      </w:r>
      <w:r w:rsidR="00075AE7" w:rsidRPr="004F3786">
        <w:rPr>
          <w:rFonts w:ascii="Palatino Linotype" w:hAnsi="Palatino Linotype" w:cs="Arial"/>
        </w:rPr>
        <w:t xml:space="preserve"> (UAEMex)</w:t>
      </w:r>
      <w:r w:rsidRPr="004F3786">
        <w:rPr>
          <w:rFonts w:ascii="Palatino Linotype" w:hAnsi="Palatino Linotype" w:cs="Arial"/>
        </w:rPr>
        <w:t xml:space="preserve"> y del Instituto de Transparencia y Acceso a la Información Pública del Estado de México y Municipios</w:t>
      </w:r>
      <w:r w:rsidR="00075AE7" w:rsidRPr="004F3786">
        <w:rPr>
          <w:rFonts w:ascii="Palatino Linotype" w:hAnsi="Palatino Linotype" w:cs="Arial"/>
        </w:rPr>
        <w:t xml:space="preserve"> (INFOEM)</w:t>
      </w:r>
      <w:r w:rsidRPr="004F3786">
        <w:rPr>
          <w:rFonts w:ascii="Palatino Linotype" w:hAnsi="Palatino Linotype" w:cs="Arial"/>
        </w:rPr>
        <w:t xml:space="preserve">, quien emite un dictamen para tales fines, regulado a través de los lineamientos emitidos, quienes mantienen una lista actualizada de los Testigos Sociales </w:t>
      </w:r>
      <w:r w:rsidRPr="004F3786">
        <w:rPr>
          <w:rFonts w:ascii="Palatino Linotype" w:hAnsi="Palatino Linotype" w:cs="Arial"/>
          <w:b/>
        </w:rPr>
        <w:t>registrados</w:t>
      </w:r>
      <w:r w:rsidRPr="004F3786">
        <w:rPr>
          <w:rFonts w:ascii="Palatino Linotype" w:hAnsi="Palatino Linotype" w:cs="Arial"/>
        </w:rPr>
        <w:t>, la cual deben hacer pública en sus Portales de Internet</w:t>
      </w:r>
      <w:r w:rsidR="00762C05" w:rsidRPr="004F3786">
        <w:rPr>
          <w:rFonts w:ascii="Palatino Linotype" w:hAnsi="Palatino Linotype" w:cs="Arial"/>
        </w:rPr>
        <w:t>, y</w:t>
      </w:r>
    </w:p>
    <w:p w:rsidR="00451E68" w:rsidRPr="004F3786" w:rsidRDefault="00451E68" w:rsidP="00097A05">
      <w:pPr>
        <w:pStyle w:val="Prrafodelista"/>
        <w:widowControl w:val="0"/>
        <w:numPr>
          <w:ilvl w:val="0"/>
          <w:numId w:val="19"/>
        </w:numPr>
        <w:tabs>
          <w:tab w:val="left" w:pos="1701"/>
          <w:tab w:val="left" w:pos="1843"/>
        </w:tabs>
        <w:autoSpaceDE w:val="0"/>
        <w:autoSpaceDN w:val="0"/>
        <w:adjustRightInd w:val="0"/>
        <w:spacing w:before="200" w:after="200" w:line="360" w:lineRule="auto"/>
        <w:jc w:val="both"/>
        <w:rPr>
          <w:rFonts w:ascii="Palatino Linotype" w:hAnsi="Palatino Linotype" w:cs="Arial"/>
        </w:rPr>
      </w:pPr>
      <w:r w:rsidRPr="004F3786">
        <w:rPr>
          <w:rFonts w:ascii="Palatino Linotype" w:hAnsi="Palatino Linotype" w:cs="Arial"/>
        </w:rPr>
        <w:t xml:space="preserve">Del procedimiento “Participación de testigos sociales en los procedimientos de contratación que realiza el Poder Ejecutivo del Gobierno del Estado de México”, se advierte que, la Unidad Contratante que requiera los servicios de un testigo social debe considerar </w:t>
      </w:r>
      <w:r w:rsidR="00075AE7" w:rsidRPr="004F3786">
        <w:rPr>
          <w:rFonts w:ascii="Palatino Linotype" w:hAnsi="Palatino Linotype" w:cs="Arial"/>
        </w:rPr>
        <w:t>su</w:t>
      </w:r>
      <w:r w:rsidRPr="004F3786">
        <w:rPr>
          <w:rFonts w:ascii="Palatino Linotype" w:hAnsi="Palatino Linotype" w:cs="Arial"/>
        </w:rPr>
        <w:t xml:space="preserve"> perfil de especialización, de conformidad con la complejidad, impacto o monto de recursos de la contratación pública, </w:t>
      </w:r>
      <w:r w:rsidR="00075AE7" w:rsidRPr="004F3786">
        <w:rPr>
          <w:rFonts w:ascii="Palatino Linotype" w:hAnsi="Palatino Linotype" w:cs="Arial"/>
        </w:rPr>
        <w:t>y</w:t>
      </w:r>
      <w:r w:rsidRPr="004F3786">
        <w:rPr>
          <w:rFonts w:ascii="Palatino Linotype" w:hAnsi="Palatino Linotype" w:cs="Arial"/>
        </w:rPr>
        <w:t xml:space="preserve"> debe verificar el Registro por Especialidad elabor</w:t>
      </w:r>
      <w:r w:rsidR="00075AE7" w:rsidRPr="004F3786">
        <w:rPr>
          <w:rFonts w:ascii="Palatino Linotype" w:hAnsi="Palatino Linotype" w:cs="Arial"/>
        </w:rPr>
        <w:t>ado por</w:t>
      </w:r>
      <w:r w:rsidRPr="004F3786">
        <w:rPr>
          <w:rFonts w:ascii="Palatino Linotype" w:hAnsi="Palatino Linotype" w:cs="Arial"/>
        </w:rPr>
        <w:t xml:space="preserve"> el Comité de Registro de Testigos Sociales</w:t>
      </w:r>
      <w:r w:rsidR="00075AE7" w:rsidRPr="004F3786">
        <w:rPr>
          <w:rFonts w:ascii="Palatino Linotype" w:hAnsi="Palatino Linotype" w:cs="Arial"/>
        </w:rPr>
        <w:t xml:space="preserve"> y </w:t>
      </w:r>
      <w:r w:rsidRPr="004F3786">
        <w:rPr>
          <w:rFonts w:ascii="Palatino Linotype" w:hAnsi="Palatino Linotype" w:cs="Arial"/>
        </w:rPr>
        <w:t xml:space="preserve">la lista </w:t>
      </w:r>
      <w:r w:rsidRPr="004F3786">
        <w:rPr>
          <w:rFonts w:ascii="Palatino Linotype" w:hAnsi="Palatino Linotype" w:cs="Arial"/>
        </w:rPr>
        <w:lastRenderedPageBreak/>
        <w:t xml:space="preserve">actualizada de </w:t>
      </w:r>
      <w:r w:rsidR="00075AE7" w:rsidRPr="004F3786">
        <w:rPr>
          <w:rFonts w:ascii="Palatino Linotype" w:hAnsi="Palatino Linotype" w:cs="Arial"/>
        </w:rPr>
        <w:t xml:space="preserve">Testigos Sociales </w:t>
      </w:r>
      <w:r w:rsidRPr="004F3786">
        <w:rPr>
          <w:rFonts w:ascii="Palatino Linotype" w:hAnsi="Palatino Linotype" w:cs="Arial"/>
        </w:rPr>
        <w:t xml:space="preserve">en los </w:t>
      </w:r>
      <w:r w:rsidR="00075AE7" w:rsidRPr="004F3786">
        <w:rPr>
          <w:rFonts w:ascii="Palatino Linotype" w:hAnsi="Palatino Linotype" w:cs="Arial"/>
        </w:rPr>
        <w:t xml:space="preserve">Portales </w:t>
      </w:r>
      <w:r w:rsidRPr="004F3786">
        <w:rPr>
          <w:rFonts w:ascii="Palatino Linotype" w:hAnsi="Palatino Linotype" w:cs="Arial"/>
        </w:rPr>
        <w:t xml:space="preserve">de </w:t>
      </w:r>
      <w:r w:rsidR="00075AE7" w:rsidRPr="004F3786">
        <w:rPr>
          <w:rFonts w:ascii="Palatino Linotype" w:hAnsi="Palatino Linotype" w:cs="Arial"/>
        </w:rPr>
        <w:t xml:space="preserve">Internet </w:t>
      </w:r>
      <w:r w:rsidRPr="004F3786">
        <w:rPr>
          <w:rFonts w:ascii="Palatino Linotype" w:hAnsi="Palatino Linotype" w:cs="Arial"/>
        </w:rPr>
        <w:t xml:space="preserve">de la </w:t>
      </w:r>
      <w:r w:rsidR="00075AE7" w:rsidRPr="004F3786">
        <w:rPr>
          <w:rFonts w:ascii="Palatino Linotype" w:hAnsi="Palatino Linotype" w:cs="Arial"/>
        </w:rPr>
        <w:t>UAEMex</w:t>
      </w:r>
      <w:r w:rsidRPr="004F3786">
        <w:rPr>
          <w:rFonts w:ascii="Palatino Linotype" w:hAnsi="Palatino Linotype" w:cs="Arial"/>
        </w:rPr>
        <w:t xml:space="preserve"> o </w:t>
      </w:r>
      <w:r w:rsidR="00075AE7" w:rsidRPr="004F3786">
        <w:rPr>
          <w:rFonts w:ascii="Palatino Linotype" w:hAnsi="Palatino Linotype" w:cs="Arial"/>
        </w:rPr>
        <w:t>el INFOEM, para</w:t>
      </w:r>
      <w:r w:rsidRPr="004F3786">
        <w:rPr>
          <w:rFonts w:ascii="Palatino Linotype" w:hAnsi="Palatino Linotype" w:cs="Arial"/>
        </w:rPr>
        <w:t xml:space="preserve"> seleccionar</w:t>
      </w:r>
      <w:r w:rsidR="00075AE7" w:rsidRPr="004F3786">
        <w:rPr>
          <w:rFonts w:ascii="Palatino Linotype" w:hAnsi="Palatino Linotype" w:cs="Arial"/>
        </w:rPr>
        <w:t xml:space="preserve"> al Testigo Social </w:t>
      </w:r>
      <w:r w:rsidRPr="004F3786">
        <w:rPr>
          <w:rFonts w:ascii="Palatino Linotype" w:hAnsi="Palatino Linotype" w:cs="Arial"/>
        </w:rPr>
        <w:t>que cumpla con el perfil</w:t>
      </w:r>
      <w:r w:rsidR="00075AE7" w:rsidRPr="004F3786">
        <w:rPr>
          <w:rFonts w:ascii="Palatino Linotype" w:hAnsi="Palatino Linotype" w:cs="Arial"/>
        </w:rPr>
        <w:t>,</w:t>
      </w:r>
      <w:r w:rsidRPr="004F3786">
        <w:rPr>
          <w:rFonts w:ascii="Palatino Linotype" w:hAnsi="Palatino Linotype" w:cs="Arial"/>
        </w:rPr>
        <w:t xml:space="preserve"> conforme a la especialidad de la contratación, y elaborar oficio de solicitud de designación y </w:t>
      </w:r>
      <w:r w:rsidRPr="004F3786">
        <w:rPr>
          <w:rFonts w:ascii="Palatino Linotype" w:hAnsi="Palatino Linotype" w:cs="Arial"/>
          <w:b/>
        </w:rPr>
        <w:t>justificación de Testigo Social</w:t>
      </w:r>
      <w:r w:rsidRPr="004F3786">
        <w:rPr>
          <w:rFonts w:ascii="Palatino Linotype" w:hAnsi="Palatino Linotype" w:cs="Arial"/>
        </w:rPr>
        <w:t xml:space="preserve">, </w:t>
      </w:r>
      <w:r w:rsidR="00075AE7" w:rsidRPr="004F3786">
        <w:rPr>
          <w:rFonts w:ascii="Palatino Linotype" w:hAnsi="Palatino Linotype" w:cs="Arial"/>
        </w:rPr>
        <w:t xml:space="preserve">el cual </w:t>
      </w:r>
      <w:r w:rsidRPr="004F3786">
        <w:rPr>
          <w:rFonts w:ascii="Palatino Linotype" w:hAnsi="Palatino Linotype" w:cs="Arial"/>
        </w:rPr>
        <w:t>remit</w:t>
      </w:r>
      <w:r w:rsidR="00075AE7" w:rsidRPr="004F3786">
        <w:rPr>
          <w:rFonts w:ascii="Palatino Linotype" w:hAnsi="Palatino Linotype" w:cs="Arial"/>
        </w:rPr>
        <w:t>e</w:t>
      </w:r>
      <w:r w:rsidRPr="004F3786">
        <w:rPr>
          <w:rFonts w:ascii="Palatino Linotype" w:hAnsi="Palatino Linotype" w:cs="Arial"/>
        </w:rPr>
        <w:t xml:space="preserve"> al </w:t>
      </w:r>
      <w:r w:rsidRPr="004F3786">
        <w:rPr>
          <w:rFonts w:ascii="Palatino Linotype" w:hAnsi="Palatino Linotype" w:cs="Arial"/>
          <w:b/>
        </w:rPr>
        <w:t>Comité de Registro de Testigos Sociales</w:t>
      </w:r>
      <w:r w:rsidRPr="004F3786">
        <w:rPr>
          <w:rFonts w:ascii="Palatino Linotype" w:hAnsi="Palatino Linotype" w:cs="Arial"/>
        </w:rPr>
        <w:t xml:space="preserve">, </w:t>
      </w:r>
      <w:r w:rsidRPr="004F3786">
        <w:rPr>
          <w:rFonts w:ascii="Palatino Linotype" w:hAnsi="Palatino Linotype" w:cs="Arial"/>
          <w:b/>
        </w:rPr>
        <w:t xml:space="preserve">quien determina </w:t>
      </w:r>
      <w:r w:rsidR="00075AE7" w:rsidRPr="004F3786">
        <w:rPr>
          <w:rFonts w:ascii="Palatino Linotype" w:hAnsi="Palatino Linotype" w:cs="Arial"/>
          <w:b/>
        </w:rPr>
        <w:t xml:space="preserve">o asigna al </w:t>
      </w:r>
      <w:r w:rsidRPr="004F3786">
        <w:rPr>
          <w:rFonts w:ascii="Palatino Linotype" w:hAnsi="Palatino Linotype" w:cs="Arial"/>
          <w:b/>
        </w:rPr>
        <w:t>Testigo Social propuesto</w:t>
      </w:r>
      <w:r w:rsidR="00075AE7" w:rsidRPr="004F3786">
        <w:rPr>
          <w:rFonts w:ascii="Palatino Linotype" w:hAnsi="Palatino Linotype" w:cs="Arial"/>
        </w:rPr>
        <w:t>,</w:t>
      </w:r>
      <w:r w:rsidRPr="004F3786">
        <w:rPr>
          <w:rFonts w:ascii="Palatino Linotype" w:hAnsi="Palatino Linotype" w:cs="Arial"/>
        </w:rPr>
        <w:t xml:space="preserve"> conforme al perfil y especialidad solicitada, </w:t>
      </w:r>
      <w:r w:rsidR="00075AE7" w:rsidRPr="004F3786">
        <w:rPr>
          <w:rFonts w:ascii="Palatino Linotype" w:hAnsi="Palatino Linotype" w:cs="Arial"/>
        </w:rPr>
        <w:t>elaborando el</w:t>
      </w:r>
      <w:r w:rsidRPr="004F3786">
        <w:rPr>
          <w:rFonts w:ascii="Palatino Linotype" w:hAnsi="Palatino Linotype" w:cs="Arial"/>
        </w:rPr>
        <w:t xml:space="preserve"> oficio de asignación.</w:t>
      </w:r>
    </w:p>
    <w:p w:rsidR="00A0026E" w:rsidRPr="004F3786" w:rsidRDefault="00075AE7" w:rsidP="00075AE7">
      <w:pPr>
        <w:widowControl w:val="0"/>
        <w:tabs>
          <w:tab w:val="left" w:pos="1701"/>
          <w:tab w:val="left" w:pos="1843"/>
        </w:tabs>
        <w:autoSpaceDE w:val="0"/>
        <w:autoSpaceDN w:val="0"/>
        <w:adjustRightInd w:val="0"/>
        <w:spacing w:before="200" w:after="200" w:line="360" w:lineRule="auto"/>
        <w:jc w:val="both"/>
        <w:rPr>
          <w:rFonts w:ascii="Palatino Linotype" w:hAnsi="Palatino Linotype" w:cs="Arial"/>
          <w:lang w:val="es-ES"/>
        </w:rPr>
      </w:pPr>
      <w:r w:rsidRPr="004F3786">
        <w:rPr>
          <w:rFonts w:ascii="Palatino Linotype" w:hAnsi="Palatino Linotype" w:cs="Arial"/>
        </w:rPr>
        <w:t xml:space="preserve">En adición, </w:t>
      </w:r>
      <w:r w:rsidR="00A0026E" w:rsidRPr="004F3786">
        <w:rPr>
          <w:rFonts w:ascii="Palatino Linotype" w:hAnsi="Palatino Linotype" w:cs="Arial"/>
          <w:b/>
          <w:lang w:val="es-ES_tradnl"/>
        </w:rPr>
        <w:t>EL SUJETO OBLIGADO</w:t>
      </w:r>
      <w:r w:rsidR="00A0026E" w:rsidRPr="004F3786">
        <w:rPr>
          <w:rFonts w:ascii="Palatino Linotype" w:hAnsi="Palatino Linotype" w:cs="Arial"/>
          <w:lang w:val="es-ES_tradnl"/>
        </w:rPr>
        <w:t xml:space="preserve"> </w:t>
      </w:r>
      <w:r w:rsidRPr="004F3786">
        <w:rPr>
          <w:rFonts w:ascii="Palatino Linotype" w:hAnsi="Palatino Linotype" w:cs="Arial"/>
        </w:rPr>
        <w:t xml:space="preserve">adjuntó </w:t>
      </w:r>
      <w:r w:rsidR="00A0026E" w:rsidRPr="004F3786">
        <w:rPr>
          <w:rFonts w:ascii="Palatino Linotype" w:hAnsi="Palatino Linotype" w:cs="Arial"/>
          <w:lang w:val="es-ES_tradnl"/>
        </w:rPr>
        <w:t xml:space="preserve">el archivo electrónico denominado </w:t>
      </w:r>
      <w:r w:rsidRPr="004F3786">
        <w:rPr>
          <w:rFonts w:ascii="Palatino Linotype" w:hAnsi="Palatino Linotype" w:cs="Arial"/>
          <w:b/>
          <w:bCs/>
          <w:i/>
        </w:rPr>
        <w:t>CT-2018-0118.pdf</w:t>
      </w:r>
      <w:r w:rsidR="00A0026E" w:rsidRPr="004F3786">
        <w:rPr>
          <w:rFonts w:ascii="Palatino Linotype" w:hAnsi="Palatino Linotype" w:cs="Arial"/>
        </w:rPr>
        <w:t>, que contiene l</w:t>
      </w:r>
      <w:r w:rsidR="00A0026E" w:rsidRPr="004F3786">
        <w:rPr>
          <w:rFonts w:ascii="Palatino Linotype" w:hAnsi="Palatino Linotype" w:cs="Arial"/>
          <w:lang w:val="es-ES"/>
        </w:rPr>
        <w:t xml:space="preserve">a resolución </w:t>
      </w:r>
      <w:r w:rsidRPr="004F3786">
        <w:rPr>
          <w:rFonts w:ascii="Palatino Linotype" w:hAnsi="Palatino Linotype" w:cs="Arial"/>
          <w:lang w:val="es-ES"/>
        </w:rPr>
        <w:t>CT-2018-0118</w:t>
      </w:r>
      <w:r w:rsidR="00A0026E" w:rsidRPr="004F3786">
        <w:rPr>
          <w:rFonts w:ascii="Palatino Linotype" w:hAnsi="Palatino Linotype" w:cs="Arial"/>
          <w:lang w:val="es-ES"/>
        </w:rPr>
        <w:t xml:space="preserve">, emitida por el Comité de Transparencia de la Secretaría de Finanzas, de fecha </w:t>
      </w:r>
      <w:r w:rsidRPr="004F3786">
        <w:rPr>
          <w:rFonts w:ascii="Palatino Linotype" w:hAnsi="Palatino Linotype" w:cs="Arial"/>
          <w:lang w:val="es-ES"/>
        </w:rPr>
        <w:t>19</w:t>
      </w:r>
      <w:r w:rsidR="00A0026E" w:rsidRPr="004F3786">
        <w:rPr>
          <w:rFonts w:ascii="Palatino Linotype" w:hAnsi="Palatino Linotype" w:cs="Arial"/>
          <w:lang w:val="es-ES"/>
        </w:rPr>
        <w:t xml:space="preserve"> de </w:t>
      </w:r>
      <w:r w:rsidRPr="004F3786">
        <w:rPr>
          <w:rFonts w:ascii="Palatino Linotype" w:hAnsi="Palatino Linotype" w:cs="Arial"/>
          <w:lang w:val="es-ES"/>
        </w:rPr>
        <w:t>octubre</w:t>
      </w:r>
      <w:r w:rsidR="00A0026E" w:rsidRPr="004F3786">
        <w:rPr>
          <w:rFonts w:ascii="Palatino Linotype" w:hAnsi="Palatino Linotype" w:cs="Arial"/>
          <w:lang w:val="es-ES"/>
        </w:rPr>
        <w:t xml:space="preserve"> de 2018, mediante la cual, se funda y motiva la Declaratoria de Incompetencia del </w:t>
      </w:r>
      <w:r w:rsidR="00A0026E" w:rsidRPr="004F3786">
        <w:rPr>
          <w:rFonts w:ascii="Palatino Linotype" w:hAnsi="Palatino Linotype" w:cs="Arial"/>
          <w:b/>
          <w:lang w:val="es-ES"/>
        </w:rPr>
        <w:t>SUJETO OBLIGADO</w:t>
      </w:r>
      <w:r w:rsidR="00A0026E" w:rsidRPr="004F3786">
        <w:rPr>
          <w:rFonts w:ascii="Palatino Linotype" w:hAnsi="Palatino Linotype" w:cs="Arial"/>
          <w:lang w:val="es-ES"/>
        </w:rPr>
        <w:t xml:space="preserve">, respecto de la información </w:t>
      </w:r>
      <w:r w:rsidR="00FA5890" w:rsidRPr="004F3786">
        <w:rPr>
          <w:rFonts w:ascii="Palatino Linotype" w:hAnsi="Palatino Linotype" w:cs="Arial"/>
          <w:lang w:val="es-ES"/>
        </w:rPr>
        <w:t>requerida</w:t>
      </w:r>
      <w:r w:rsidR="00A0026E" w:rsidRPr="004F3786">
        <w:rPr>
          <w:rFonts w:ascii="Palatino Linotype" w:hAnsi="Palatino Linotype" w:cs="Arial"/>
          <w:lang w:val="es-ES_tradnl"/>
        </w:rPr>
        <w:t>.</w:t>
      </w:r>
    </w:p>
    <w:p w:rsidR="00CA7EBD" w:rsidRPr="004F3786" w:rsidRDefault="00CA7EBD" w:rsidP="00CA7EBD">
      <w:pPr>
        <w:pStyle w:val="Prrafodelista"/>
        <w:widowControl w:val="0"/>
        <w:autoSpaceDE w:val="0"/>
        <w:autoSpaceDN w:val="0"/>
        <w:adjustRightInd w:val="0"/>
        <w:spacing w:before="200" w:after="200" w:line="360" w:lineRule="auto"/>
        <w:ind w:left="0"/>
        <w:jc w:val="both"/>
        <w:rPr>
          <w:rFonts w:ascii="Palatino Linotype" w:hAnsi="Palatino Linotype"/>
        </w:rPr>
      </w:pPr>
      <w:r w:rsidRPr="004F3786">
        <w:rPr>
          <w:rFonts w:ascii="Palatino Linotype" w:hAnsi="Palatino Linotype"/>
        </w:rPr>
        <w:t xml:space="preserve">Establecido lo </w:t>
      </w:r>
      <w:r w:rsidRPr="004F3786">
        <w:rPr>
          <w:rFonts w:ascii="Palatino Linotype" w:hAnsi="Palatino Linotype" w:cs="Arial"/>
        </w:rPr>
        <w:t>anterior</w:t>
      </w:r>
      <w:r w:rsidRPr="004F3786">
        <w:rPr>
          <w:rFonts w:ascii="Palatino Linotype" w:hAnsi="Palatino Linotype"/>
        </w:rPr>
        <w:t xml:space="preserve">, esta Ponencia Resolutora advierte que resultan </w:t>
      </w:r>
      <w:r w:rsidRPr="004F3786">
        <w:rPr>
          <w:rFonts w:ascii="Palatino Linotype" w:hAnsi="Palatino Linotype"/>
          <w:b/>
        </w:rPr>
        <w:t>parcialmente</w:t>
      </w:r>
      <w:r w:rsidRPr="004F3786">
        <w:rPr>
          <w:rFonts w:ascii="Palatino Linotype" w:hAnsi="Palatino Linotype"/>
        </w:rPr>
        <w:t xml:space="preserve"> </w:t>
      </w:r>
      <w:r w:rsidRPr="004F3786">
        <w:rPr>
          <w:rFonts w:ascii="Palatino Linotype" w:hAnsi="Palatino Linotype"/>
          <w:b/>
        </w:rPr>
        <w:t xml:space="preserve">fundadas </w:t>
      </w:r>
      <w:r w:rsidRPr="004F3786">
        <w:rPr>
          <w:rFonts w:ascii="Palatino Linotype" w:hAnsi="Palatino Linotype" w:cs="Arial"/>
        </w:rPr>
        <w:t xml:space="preserve">las razones o motivos de </w:t>
      </w:r>
      <w:r w:rsidRPr="004F3786">
        <w:rPr>
          <w:rFonts w:ascii="Palatino Linotype" w:hAnsi="Palatino Linotype"/>
        </w:rPr>
        <w:t xml:space="preserve">inconformidad expuestas por </w:t>
      </w:r>
      <w:r w:rsidRPr="004F3786">
        <w:rPr>
          <w:rFonts w:ascii="Palatino Linotype" w:hAnsi="Palatino Linotype" w:cs="Arial"/>
          <w:b/>
        </w:rPr>
        <w:t>EL RECURRENTE</w:t>
      </w:r>
      <w:r w:rsidRPr="004F3786">
        <w:rPr>
          <w:rFonts w:ascii="Palatino Linotype" w:hAnsi="Palatino Linotype"/>
        </w:rPr>
        <w:t>, en razón de lo siguiente:</w:t>
      </w:r>
    </w:p>
    <w:p w:rsidR="00CA7EBD" w:rsidRPr="004F3786" w:rsidRDefault="00CA7EBD" w:rsidP="00CA7EBD">
      <w:pPr>
        <w:pStyle w:val="Prrafodelista"/>
        <w:widowControl w:val="0"/>
        <w:autoSpaceDE w:val="0"/>
        <w:autoSpaceDN w:val="0"/>
        <w:adjustRightInd w:val="0"/>
        <w:spacing w:before="200" w:after="200" w:line="360" w:lineRule="auto"/>
        <w:ind w:left="0"/>
        <w:jc w:val="both"/>
        <w:rPr>
          <w:rFonts w:ascii="Palatino Linotype" w:hAnsi="Palatino Linotype" w:cs="Arial"/>
        </w:rPr>
      </w:pPr>
      <w:r w:rsidRPr="004F3786">
        <w:rPr>
          <w:rFonts w:ascii="Palatino Linotype" w:hAnsi="Palatino Linotype"/>
        </w:rPr>
        <w:t xml:space="preserve">En primer término, </w:t>
      </w:r>
      <w:r w:rsidRPr="004F3786">
        <w:rPr>
          <w:rFonts w:ascii="Palatino Linotype" w:hAnsi="Palatino Linotype" w:cs="Arial"/>
        </w:rPr>
        <w:t xml:space="preserve">esta Ponencia Resolutora considera pertinente analizar si </w:t>
      </w:r>
      <w:r w:rsidRPr="004F3786">
        <w:rPr>
          <w:rFonts w:ascii="Palatino Linotype" w:hAnsi="Palatino Linotype" w:cs="Arial"/>
          <w:b/>
        </w:rPr>
        <w:t>EL SUJETO OBLIGADO</w:t>
      </w:r>
      <w:r w:rsidRPr="004F3786">
        <w:rPr>
          <w:rFonts w:ascii="Palatino Linotype" w:hAnsi="Palatino Linotype" w:cs="Arial"/>
        </w:rPr>
        <w:t xml:space="preserve">, es la autoridad competente para generar, administrar o poseer dicha información, con relación al ámbito de sus atribuciones, funciones, facultades o competencias, a efecto de determinar la procedencia del Acuerdo de Incompetencia </w:t>
      </w:r>
      <w:r w:rsidR="00613728" w:rsidRPr="004F3786">
        <w:rPr>
          <w:rFonts w:ascii="Palatino Linotype" w:hAnsi="Palatino Linotype" w:cs="Arial"/>
        </w:rPr>
        <w:t xml:space="preserve">emitido por el Comité de Transparencia del </w:t>
      </w:r>
      <w:r w:rsidR="00613728" w:rsidRPr="004F3786">
        <w:rPr>
          <w:rFonts w:ascii="Palatino Linotype" w:hAnsi="Palatino Linotype" w:cs="Arial"/>
          <w:b/>
        </w:rPr>
        <w:t>SUJETO OBLIGADO</w:t>
      </w:r>
      <w:r w:rsidR="00613728" w:rsidRPr="004F3786">
        <w:rPr>
          <w:rFonts w:ascii="Palatino Linotype" w:hAnsi="Palatino Linotype" w:cs="Arial"/>
        </w:rPr>
        <w:t xml:space="preserve">, el cual fue </w:t>
      </w:r>
      <w:r w:rsidRPr="004F3786">
        <w:rPr>
          <w:rFonts w:ascii="Palatino Linotype" w:hAnsi="Palatino Linotype" w:cs="Arial"/>
        </w:rPr>
        <w:t xml:space="preserve">dado a conocer al </w:t>
      </w:r>
      <w:r w:rsidRPr="004F3786">
        <w:rPr>
          <w:rFonts w:ascii="Palatino Linotype" w:hAnsi="Palatino Linotype" w:cs="Arial"/>
          <w:b/>
        </w:rPr>
        <w:t>RECURRENTE</w:t>
      </w:r>
      <w:r w:rsidRPr="004F3786">
        <w:rPr>
          <w:rFonts w:ascii="Palatino Linotype" w:hAnsi="Palatino Linotype" w:cs="Arial"/>
        </w:rPr>
        <w:t>.</w:t>
      </w:r>
    </w:p>
    <w:p w:rsidR="00FA5890" w:rsidRPr="004F3786" w:rsidRDefault="00A0026E" w:rsidP="00354FEE">
      <w:pPr>
        <w:pStyle w:val="Prrafodelista"/>
        <w:widowControl w:val="0"/>
        <w:autoSpaceDE w:val="0"/>
        <w:autoSpaceDN w:val="0"/>
        <w:adjustRightInd w:val="0"/>
        <w:spacing w:before="240" w:after="240" w:line="360" w:lineRule="auto"/>
        <w:ind w:left="0"/>
        <w:jc w:val="both"/>
        <w:rPr>
          <w:rFonts w:ascii="Palatino Linotype" w:hAnsi="Palatino Linotype"/>
        </w:rPr>
      </w:pPr>
      <w:r w:rsidRPr="004F3786">
        <w:rPr>
          <w:rFonts w:ascii="Palatino Linotype" w:hAnsi="Palatino Linotype" w:cs="Arial"/>
        </w:rPr>
        <w:t xml:space="preserve">Bajo esas consideraciones, </w:t>
      </w:r>
      <w:r w:rsidRPr="004F3786">
        <w:rPr>
          <w:rFonts w:ascii="Palatino Linotype" w:hAnsi="Palatino Linotype" w:cs="Arial"/>
          <w:b/>
        </w:rPr>
        <w:t>EL SUJETO OBLIGADO</w:t>
      </w:r>
      <w:r w:rsidRPr="004F3786">
        <w:rPr>
          <w:rFonts w:ascii="Palatino Linotype" w:hAnsi="Palatino Linotype" w:cs="Arial"/>
        </w:rPr>
        <w:t xml:space="preserve"> </w:t>
      </w:r>
      <w:r w:rsidR="00CA7EBD" w:rsidRPr="004F3786">
        <w:rPr>
          <w:rFonts w:ascii="Palatino Linotype" w:hAnsi="Palatino Linotype" w:cs="Arial"/>
        </w:rPr>
        <w:t>mediante</w:t>
      </w:r>
      <w:r w:rsidRPr="004F3786">
        <w:rPr>
          <w:rFonts w:ascii="Palatino Linotype" w:hAnsi="Palatino Linotype" w:cs="Arial"/>
        </w:rPr>
        <w:t xml:space="preserve"> el Informe Justificado remitido vía </w:t>
      </w:r>
      <w:r w:rsidR="00122BF4" w:rsidRPr="004F3786">
        <w:rPr>
          <w:rFonts w:ascii="Palatino Linotype" w:hAnsi="Palatino Linotype" w:cs="Arial"/>
          <w:b/>
        </w:rPr>
        <w:t>EL S</w:t>
      </w:r>
      <w:r w:rsidRPr="004F3786">
        <w:rPr>
          <w:rFonts w:ascii="Palatino Linotype" w:hAnsi="Palatino Linotype" w:cs="Arial"/>
          <w:b/>
        </w:rPr>
        <w:t>A</w:t>
      </w:r>
      <w:r w:rsidR="00122BF4" w:rsidRPr="004F3786">
        <w:rPr>
          <w:rFonts w:ascii="Palatino Linotype" w:hAnsi="Palatino Linotype" w:cs="Arial"/>
          <w:b/>
        </w:rPr>
        <w:t>I</w:t>
      </w:r>
      <w:r w:rsidRPr="004F3786">
        <w:rPr>
          <w:rFonts w:ascii="Palatino Linotype" w:hAnsi="Palatino Linotype" w:cs="Arial"/>
          <w:b/>
        </w:rPr>
        <w:t>MEX</w:t>
      </w:r>
      <w:r w:rsidRPr="004F3786">
        <w:rPr>
          <w:rFonts w:ascii="Palatino Linotype" w:hAnsi="Palatino Linotype" w:cs="Arial"/>
        </w:rPr>
        <w:t xml:space="preserve">, hizo </w:t>
      </w:r>
      <w:r w:rsidR="00CA7EBD" w:rsidRPr="004F3786">
        <w:rPr>
          <w:rFonts w:ascii="Palatino Linotype" w:hAnsi="Palatino Linotype" w:cs="Arial"/>
        </w:rPr>
        <w:t xml:space="preserve">del conocimiento al </w:t>
      </w:r>
      <w:r w:rsidRPr="004F3786">
        <w:rPr>
          <w:rFonts w:ascii="Palatino Linotype" w:hAnsi="Palatino Linotype" w:cs="Arial"/>
          <w:b/>
        </w:rPr>
        <w:t>RECURRENTE</w:t>
      </w:r>
      <w:r w:rsidRPr="004F3786">
        <w:rPr>
          <w:rFonts w:ascii="Palatino Linotype" w:hAnsi="Palatino Linotype" w:cs="Arial"/>
        </w:rPr>
        <w:t xml:space="preserve">, </w:t>
      </w:r>
      <w:r w:rsidR="00FA5890" w:rsidRPr="004F3786">
        <w:rPr>
          <w:rFonts w:ascii="Palatino Linotype" w:hAnsi="Palatino Linotype" w:cs="Arial"/>
        </w:rPr>
        <w:t xml:space="preserve">que es el </w:t>
      </w:r>
      <w:r w:rsidR="00FA5890" w:rsidRPr="004F3786">
        <w:rPr>
          <w:rFonts w:ascii="Palatino Linotype" w:hAnsi="Palatino Linotype" w:cs="Arial"/>
          <w:b/>
        </w:rPr>
        <w:t>Comité de Registro de Testigos Sociales</w:t>
      </w:r>
      <w:r w:rsidR="00FA5890" w:rsidRPr="004F3786">
        <w:rPr>
          <w:rFonts w:ascii="Palatino Linotype" w:hAnsi="Palatino Linotype" w:cs="Arial"/>
        </w:rPr>
        <w:t xml:space="preserve">, integrado por personal de la Universidad Autónoma </w:t>
      </w:r>
      <w:r w:rsidR="00FA5890" w:rsidRPr="004F3786">
        <w:rPr>
          <w:rFonts w:ascii="Palatino Linotype" w:hAnsi="Palatino Linotype" w:cs="Arial"/>
        </w:rPr>
        <w:lastRenderedPageBreak/>
        <w:t xml:space="preserve">del Estado de México (UAEMex) y del Instituto de Transparencia y Acceso a la Información Pública del Estado de México y Municipios (INFOEM), quien </w:t>
      </w:r>
      <w:r w:rsidR="00FA5890" w:rsidRPr="004F3786">
        <w:rPr>
          <w:rFonts w:ascii="Palatino Linotype" w:hAnsi="Palatino Linotype" w:cs="Arial"/>
          <w:b/>
        </w:rPr>
        <w:t>determin</w:t>
      </w:r>
      <w:r w:rsidR="00CA7EBD" w:rsidRPr="004F3786">
        <w:rPr>
          <w:rFonts w:ascii="Palatino Linotype" w:hAnsi="Palatino Linotype" w:cs="Arial"/>
          <w:b/>
        </w:rPr>
        <w:t>a</w:t>
      </w:r>
      <w:r w:rsidR="00FA5890" w:rsidRPr="004F3786">
        <w:rPr>
          <w:rFonts w:ascii="Palatino Linotype" w:hAnsi="Palatino Linotype" w:cs="Arial"/>
          <w:b/>
        </w:rPr>
        <w:t xml:space="preserve"> o asign</w:t>
      </w:r>
      <w:r w:rsidR="00CA7EBD" w:rsidRPr="004F3786">
        <w:rPr>
          <w:rFonts w:ascii="Palatino Linotype" w:hAnsi="Palatino Linotype" w:cs="Arial"/>
          <w:b/>
        </w:rPr>
        <w:t>a al Testigo Social</w:t>
      </w:r>
      <w:r w:rsidR="00CA7EBD" w:rsidRPr="004F3786">
        <w:rPr>
          <w:rFonts w:ascii="Palatino Linotype" w:hAnsi="Palatino Linotype" w:cs="Arial"/>
        </w:rPr>
        <w:t xml:space="preserve">, como lo serían </w:t>
      </w:r>
      <w:r w:rsidR="00FA5890" w:rsidRPr="004F3786">
        <w:rPr>
          <w:rFonts w:ascii="Palatino Linotype" w:hAnsi="Palatino Linotype" w:cs="Arial"/>
        </w:rPr>
        <w:t xml:space="preserve">los siete casos a que hace referencia la solicitud de acceso a la información pública número </w:t>
      </w:r>
      <w:r w:rsidR="00FA5890" w:rsidRPr="004F3786">
        <w:rPr>
          <w:rFonts w:ascii="Palatino Linotype" w:hAnsi="Palatino Linotype"/>
          <w:b/>
          <w:bCs/>
        </w:rPr>
        <w:t>00439/SF/IP/</w:t>
      </w:r>
      <w:r w:rsidR="00FA5890" w:rsidRPr="004F3786">
        <w:rPr>
          <w:rFonts w:ascii="Palatino Linotype" w:hAnsi="Palatino Linotype"/>
          <w:bCs/>
        </w:rPr>
        <w:t>2018</w:t>
      </w:r>
      <w:r w:rsidR="00354FEE" w:rsidRPr="004F3786">
        <w:rPr>
          <w:rFonts w:ascii="Palatino Linotype" w:hAnsi="Palatino Linotype"/>
          <w:bCs/>
        </w:rPr>
        <w:t xml:space="preserve">, </w:t>
      </w:r>
      <w:r w:rsidR="00354FEE" w:rsidRPr="004F3786">
        <w:rPr>
          <w:rFonts w:ascii="Palatino Linotype" w:hAnsi="Palatino Linotype"/>
        </w:rPr>
        <w:t>aunado a que</w:t>
      </w:r>
      <w:r w:rsidR="00122BF4" w:rsidRPr="004F3786">
        <w:rPr>
          <w:rFonts w:ascii="Palatino Linotype" w:hAnsi="Palatino Linotype"/>
        </w:rPr>
        <w:t>,</w:t>
      </w:r>
      <w:r w:rsidR="00354FEE" w:rsidRPr="004F3786">
        <w:rPr>
          <w:rFonts w:ascii="Palatino Linotype" w:hAnsi="Palatino Linotype"/>
        </w:rPr>
        <w:t xml:space="preserve"> se hizo del conocimiento del </w:t>
      </w:r>
      <w:r w:rsidR="00354FEE" w:rsidRPr="004F3786">
        <w:rPr>
          <w:rFonts w:ascii="Palatino Linotype" w:hAnsi="Palatino Linotype"/>
          <w:b/>
        </w:rPr>
        <w:t>RECURRENTE</w:t>
      </w:r>
      <w:r w:rsidR="00354FEE" w:rsidRPr="004F3786">
        <w:rPr>
          <w:rFonts w:ascii="Palatino Linotype" w:hAnsi="Palatino Linotype"/>
        </w:rPr>
        <w:t xml:space="preserve">, mediante el Informe Justificado, </w:t>
      </w:r>
      <w:r w:rsidR="00354FEE" w:rsidRPr="004F3786">
        <w:rPr>
          <w:rFonts w:ascii="Palatino Linotype" w:hAnsi="Palatino Linotype" w:cs="Arial"/>
        </w:rPr>
        <w:t>l</w:t>
      </w:r>
      <w:r w:rsidR="00354FEE" w:rsidRPr="004F3786">
        <w:rPr>
          <w:rFonts w:ascii="Palatino Linotype" w:hAnsi="Palatino Linotype" w:cs="Arial"/>
          <w:lang w:val="es-ES"/>
        </w:rPr>
        <w:t xml:space="preserve">a resolución CT-2018-0118, emitida por el Comité de Transparencia de la Secretaría de Finanzas, de fecha 19 de octubre de 2018, respecto de la Declaratoria de Incompetencia del </w:t>
      </w:r>
      <w:r w:rsidR="00354FEE" w:rsidRPr="004F3786">
        <w:rPr>
          <w:rFonts w:ascii="Palatino Linotype" w:hAnsi="Palatino Linotype" w:cs="Arial"/>
          <w:b/>
          <w:lang w:val="es-ES"/>
        </w:rPr>
        <w:t>SUJETO OBLIGADO</w:t>
      </w:r>
      <w:r w:rsidR="00354FEE" w:rsidRPr="004F3786">
        <w:rPr>
          <w:rFonts w:ascii="Palatino Linotype" w:hAnsi="Palatino Linotype" w:cs="Arial"/>
          <w:lang w:val="es-ES"/>
        </w:rPr>
        <w:t xml:space="preserve"> con relación a la información solicitada</w:t>
      </w:r>
      <w:r w:rsidR="00354FEE" w:rsidRPr="004F3786">
        <w:rPr>
          <w:rFonts w:ascii="Palatino Linotype" w:hAnsi="Palatino Linotype"/>
          <w:bCs/>
        </w:rPr>
        <w:t xml:space="preserve">; no obstante lo anterior, </w:t>
      </w:r>
      <w:r w:rsidR="00CA7EBD" w:rsidRPr="004F3786">
        <w:rPr>
          <w:rFonts w:ascii="Palatino Linotype" w:hAnsi="Palatino Linotype"/>
          <w:bCs/>
        </w:rPr>
        <w:t xml:space="preserve">resulta conveniente advertir </w:t>
      </w:r>
      <w:r w:rsidR="004E3072" w:rsidRPr="004F3786">
        <w:rPr>
          <w:rFonts w:ascii="Palatino Linotype" w:hAnsi="Palatino Linotype"/>
          <w:bCs/>
        </w:rPr>
        <w:t xml:space="preserve">lo señalado en </w:t>
      </w:r>
      <w:r w:rsidR="00B2715D" w:rsidRPr="004F3786">
        <w:rPr>
          <w:rFonts w:ascii="Palatino Linotype" w:hAnsi="Palatino Linotype"/>
          <w:bCs/>
        </w:rPr>
        <w:t>el</w:t>
      </w:r>
      <w:r w:rsidR="004E3072" w:rsidRPr="004F3786">
        <w:rPr>
          <w:rFonts w:ascii="Palatino Linotype" w:hAnsi="Palatino Linotype"/>
          <w:bCs/>
        </w:rPr>
        <w:t xml:space="preserve"> artículo 1.49 del Código Administrativo del Estado de México y</w:t>
      </w:r>
      <w:r w:rsidR="00B2715D" w:rsidRPr="004F3786">
        <w:rPr>
          <w:rFonts w:ascii="Palatino Linotype" w:hAnsi="Palatino Linotype"/>
          <w:bCs/>
        </w:rPr>
        <w:t xml:space="preserve"> los artículos 3, fracción III, </w:t>
      </w:r>
      <w:r w:rsidR="00E2069A" w:rsidRPr="004F3786">
        <w:rPr>
          <w:rFonts w:ascii="Palatino Linotype" w:hAnsi="Palatino Linotype"/>
          <w:bCs/>
        </w:rPr>
        <w:t>4, fracción I, 35, 36</w:t>
      </w:r>
      <w:r w:rsidR="00354FEE" w:rsidRPr="004F3786">
        <w:rPr>
          <w:rFonts w:ascii="Palatino Linotype" w:hAnsi="Palatino Linotype"/>
          <w:bCs/>
        </w:rPr>
        <w:t xml:space="preserve"> y 15 del Reglamento del Título Décimo del Libro Primero del Código Administrativo del Estado de México, “Del Testigo Social”, </w:t>
      </w:r>
      <w:r w:rsidR="004E3072" w:rsidRPr="004F3786">
        <w:rPr>
          <w:rFonts w:ascii="Palatino Linotype" w:hAnsi="Palatino Linotype"/>
          <w:bCs/>
        </w:rPr>
        <w:t xml:space="preserve">así como lo establecido en el procedimiento “Participación de testigos sociales en los procedimientos de contratación que realiza el Poder Ejecutivo del Gobierno del Estado de México”, </w:t>
      </w:r>
      <w:r w:rsidR="004E3072" w:rsidRPr="004F3786">
        <w:rPr>
          <w:rFonts w:ascii="Palatino Linotype" w:hAnsi="Palatino Linotype"/>
        </w:rPr>
        <w:t>publicado en el Periódico oficial “Gaceta del Gobierno” de fecha 9 de noviembre de 2011</w:t>
      </w:r>
      <w:r w:rsidR="00565EA2" w:rsidRPr="004F3786">
        <w:rPr>
          <w:rFonts w:ascii="Palatino Linotype" w:hAnsi="Palatino Linotype"/>
        </w:rPr>
        <w:t>,</w:t>
      </w:r>
      <w:r w:rsidR="00354FEE" w:rsidRPr="004F3786">
        <w:rPr>
          <w:rFonts w:ascii="Palatino Linotype" w:hAnsi="Palatino Linotype"/>
        </w:rPr>
        <w:t xml:space="preserve"> los cuales se</w:t>
      </w:r>
      <w:r w:rsidR="00565EA2" w:rsidRPr="004F3786">
        <w:rPr>
          <w:rFonts w:ascii="Palatino Linotype" w:hAnsi="Palatino Linotype" w:cs="Arial"/>
          <w:lang w:val="es-ES"/>
        </w:rPr>
        <w:t xml:space="preserve"> </w:t>
      </w:r>
      <w:r w:rsidR="00565EA2" w:rsidRPr="004F3786">
        <w:rPr>
          <w:rFonts w:ascii="Palatino Linotype" w:hAnsi="Palatino Linotype"/>
        </w:rPr>
        <w:t>transcriben a continuación:</w:t>
      </w:r>
    </w:p>
    <w:p w:rsidR="009F4290" w:rsidRPr="004F3786" w:rsidRDefault="009F4290" w:rsidP="009F4290">
      <w:pPr>
        <w:spacing w:before="120" w:after="120"/>
        <w:ind w:left="709" w:right="709"/>
        <w:jc w:val="center"/>
        <w:rPr>
          <w:rFonts w:ascii="Palatino Linotype" w:hAnsi="Palatino Linotype" w:cs="Arial"/>
          <w:b/>
          <w:i/>
          <w:sz w:val="22"/>
          <w:szCs w:val="22"/>
        </w:rPr>
      </w:pPr>
      <w:r w:rsidRPr="004F3786">
        <w:rPr>
          <w:rFonts w:ascii="Palatino Linotype" w:hAnsi="Palatino Linotype" w:cs="Arial"/>
          <w:b/>
          <w:i/>
          <w:sz w:val="22"/>
          <w:szCs w:val="22"/>
        </w:rPr>
        <w:t>Código Administrativo del Estado de México</w:t>
      </w:r>
    </w:p>
    <w:p w:rsidR="009F4290" w:rsidRPr="004F3786" w:rsidRDefault="009F4290" w:rsidP="009F4290">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w:t>
      </w:r>
      <w:r w:rsidRPr="004F3786">
        <w:rPr>
          <w:rFonts w:ascii="Palatino Linotype" w:hAnsi="Palatino Linotype" w:cs="Arial"/>
          <w:b/>
          <w:i/>
          <w:sz w:val="22"/>
          <w:szCs w:val="22"/>
        </w:rPr>
        <w:t>Artículo 1.49</w:t>
      </w:r>
      <w:r w:rsidRPr="004F3786">
        <w:rPr>
          <w:rFonts w:ascii="Palatino Linotype" w:hAnsi="Palatino Linotype" w:cs="Arial"/>
          <w:i/>
          <w:sz w:val="22"/>
          <w:szCs w:val="22"/>
        </w:rPr>
        <w:t xml:space="preserve">.- </w:t>
      </w:r>
      <w:r w:rsidRPr="004F3786">
        <w:rPr>
          <w:rFonts w:ascii="Palatino Linotype" w:hAnsi="Palatino Linotype" w:cs="Arial"/>
          <w:b/>
          <w:i/>
          <w:sz w:val="22"/>
          <w:szCs w:val="22"/>
          <w:u w:val="single"/>
        </w:rPr>
        <w:t>Para ser testigo social se requiere del registro correspondiente otorgado conjuntamente por la Universidad Autónoma del Estado de México y el Instituto de Transparencia y Acceso a la Información Pública del Estado de México y Municipios, con base en el dictamen emitido por el Comité de Registro de Testigos Sociales que se integrará para tal fin</w:t>
      </w:r>
      <w:r w:rsidRPr="004F3786">
        <w:rPr>
          <w:rFonts w:ascii="Palatino Linotype" w:hAnsi="Palatino Linotype" w:cs="Arial"/>
          <w:i/>
          <w:sz w:val="22"/>
          <w:szCs w:val="22"/>
        </w:rPr>
        <w:t xml:space="preserve">, y que se regulará a través de los lineamientos que al efecto expidan estas instituciones. </w:t>
      </w:r>
    </w:p>
    <w:p w:rsidR="009F4290" w:rsidRPr="004F3786" w:rsidRDefault="009F4290" w:rsidP="009F4290">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 xml:space="preserve">La Universidad Autónoma del Estado de México y el Instituto de Transparencia y Acceso a la Información Pública del Estado de México y Municipios, </w:t>
      </w:r>
      <w:r w:rsidRPr="004F3786">
        <w:rPr>
          <w:rFonts w:ascii="Palatino Linotype" w:hAnsi="Palatino Linotype" w:cs="Arial"/>
          <w:b/>
          <w:i/>
          <w:sz w:val="22"/>
          <w:szCs w:val="22"/>
          <w:u w:val="single"/>
        </w:rPr>
        <w:t>mantendrán una lista actualizada de los Testigos Sociales registrados</w:t>
      </w:r>
      <w:r w:rsidRPr="004F3786">
        <w:rPr>
          <w:rFonts w:ascii="Palatino Linotype" w:hAnsi="Palatino Linotype" w:cs="Arial"/>
          <w:i/>
          <w:sz w:val="22"/>
          <w:szCs w:val="22"/>
        </w:rPr>
        <w:t xml:space="preserve"> y la harán pública en sus respectivos portales de internet. </w:t>
      </w:r>
    </w:p>
    <w:p w:rsidR="00565EA2" w:rsidRPr="004F3786" w:rsidRDefault="009F4290" w:rsidP="009F4290">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De la misma manera se publicará y actualizará una lista de los Testigos Sociales que hayan perdido su registro.</w:t>
      </w:r>
    </w:p>
    <w:p w:rsidR="00565EA2" w:rsidRPr="004F3786" w:rsidRDefault="00565EA2" w:rsidP="00A0026E">
      <w:pPr>
        <w:pStyle w:val="Prrafodelista"/>
        <w:widowControl w:val="0"/>
        <w:autoSpaceDE w:val="0"/>
        <w:autoSpaceDN w:val="0"/>
        <w:adjustRightInd w:val="0"/>
        <w:spacing w:before="240" w:after="240" w:line="360" w:lineRule="auto"/>
        <w:ind w:left="0"/>
        <w:jc w:val="both"/>
        <w:rPr>
          <w:rFonts w:ascii="Palatino Linotype" w:hAnsi="Palatino Linotype"/>
          <w:bCs/>
        </w:rPr>
      </w:pPr>
    </w:p>
    <w:p w:rsidR="004E3072" w:rsidRPr="004F3786" w:rsidRDefault="00354FEE" w:rsidP="00B2715D">
      <w:pPr>
        <w:spacing w:before="120" w:after="120"/>
        <w:ind w:left="709" w:right="709"/>
        <w:jc w:val="center"/>
        <w:rPr>
          <w:rFonts w:ascii="Palatino Linotype" w:hAnsi="Palatino Linotype" w:cs="Arial"/>
          <w:b/>
          <w:i/>
          <w:sz w:val="22"/>
          <w:szCs w:val="22"/>
        </w:rPr>
      </w:pPr>
      <w:r w:rsidRPr="004F3786">
        <w:rPr>
          <w:rFonts w:ascii="Palatino Linotype" w:hAnsi="Palatino Linotype" w:cs="Arial"/>
          <w:b/>
          <w:i/>
          <w:sz w:val="22"/>
          <w:szCs w:val="22"/>
        </w:rPr>
        <w:t>Reglamento del Título Décimo del Libro Primero del Código Administrativo del Estado de México, “Del Testigo Social”</w:t>
      </w:r>
    </w:p>
    <w:p w:rsidR="00B2715D" w:rsidRPr="004F3786" w:rsidRDefault="00B2715D" w:rsidP="00354FEE">
      <w:pPr>
        <w:spacing w:before="120" w:after="120"/>
        <w:ind w:left="709" w:right="709"/>
        <w:jc w:val="both"/>
        <w:rPr>
          <w:rFonts w:ascii="Palatino Linotype" w:hAnsi="Palatino Linotype" w:cs="Arial"/>
          <w:b/>
          <w:i/>
          <w:sz w:val="22"/>
          <w:szCs w:val="22"/>
        </w:rPr>
      </w:pPr>
      <w:r w:rsidRPr="004F3786">
        <w:rPr>
          <w:rFonts w:ascii="Palatino Linotype" w:hAnsi="Palatino Linotype" w:cs="Arial"/>
          <w:b/>
          <w:i/>
          <w:sz w:val="22"/>
          <w:szCs w:val="22"/>
        </w:rPr>
        <w:t>Artículo 3.- Para efectos de este Reglamento, se entenderá por:</w:t>
      </w:r>
    </w:p>
    <w:p w:rsidR="00B2715D" w:rsidRPr="004F3786" w:rsidRDefault="00B2715D"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w:t>
      </w:r>
    </w:p>
    <w:p w:rsidR="004E3072" w:rsidRPr="004F3786" w:rsidRDefault="00B2715D"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III. </w:t>
      </w:r>
      <w:r w:rsidRPr="004F3786">
        <w:rPr>
          <w:rFonts w:ascii="Palatino Linotype" w:hAnsi="Palatino Linotype" w:cs="Arial"/>
          <w:b/>
          <w:i/>
          <w:sz w:val="22"/>
          <w:szCs w:val="22"/>
          <w:u w:val="single"/>
        </w:rPr>
        <w:t>Comité de Registro de Testigos Sociales</w:t>
      </w:r>
      <w:r w:rsidRPr="004F3786">
        <w:rPr>
          <w:rFonts w:ascii="Palatino Linotype" w:hAnsi="Palatino Linotype" w:cs="Arial"/>
          <w:i/>
          <w:sz w:val="22"/>
          <w:szCs w:val="22"/>
        </w:rPr>
        <w:t xml:space="preserve">. Al </w:t>
      </w:r>
      <w:r w:rsidRPr="004F3786">
        <w:rPr>
          <w:rFonts w:ascii="Palatino Linotype" w:hAnsi="Palatino Linotype" w:cs="Arial"/>
          <w:b/>
          <w:i/>
          <w:sz w:val="22"/>
          <w:szCs w:val="22"/>
          <w:u w:val="single"/>
        </w:rPr>
        <w:t>Órgano colegiado que tiene por objeto llevar a cabo el registro de las personas físicas o jurídicas colectivas</w:t>
      </w:r>
      <w:r w:rsidRPr="004F3786">
        <w:rPr>
          <w:rFonts w:ascii="Palatino Linotype" w:hAnsi="Palatino Linotype" w:cs="Arial"/>
          <w:i/>
          <w:sz w:val="22"/>
          <w:szCs w:val="22"/>
        </w:rPr>
        <w:t xml:space="preserve">, </w:t>
      </w:r>
      <w:r w:rsidRPr="004F3786">
        <w:rPr>
          <w:rFonts w:ascii="Palatino Linotype" w:hAnsi="Palatino Linotype" w:cs="Arial"/>
          <w:b/>
          <w:i/>
          <w:sz w:val="22"/>
          <w:szCs w:val="22"/>
          <w:u w:val="single"/>
        </w:rPr>
        <w:t>para que como representantes de la sociedad civil puedan participar en los procedimientos de contratación pública</w:t>
      </w:r>
      <w:r w:rsidRPr="004F3786">
        <w:rPr>
          <w:rFonts w:ascii="Palatino Linotype" w:hAnsi="Palatino Linotype" w:cs="Arial"/>
          <w:i/>
          <w:sz w:val="22"/>
          <w:szCs w:val="22"/>
        </w:rPr>
        <w:t xml:space="preserve"> dispuestos en el Código.</w:t>
      </w:r>
    </w:p>
    <w:p w:rsidR="00354FEE" w:rsidRPr="004F3786" w:rsidRDefault="00354FEE"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w:t>
      </w:r>
    </w:p>
    <w:p w:rsidR="00354FEE" w:rsidRPr="004F3786" w:rsidRDefault="00354FEE"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XI. </w:t>
      </w:r>
      <w:r w:rsidRPr="004F3786">
        <w:rPr>
          <w:rFonts w:ascii="Palatino Linotype" w:hAnsi="Palatino Linotype" w:cs="Arial"/>
          <w:b/>
          <w:i/>
          <w:sz w:val="22"/>
          <w:szCs w:val="22"/>
          <w:u w:val="single"/>
        </w:rPr>
        <w:t>Testigo Social. Persona física o jurídica colectiva que cuenta con el registro correspondiente</w:t>
      </w:r>
      <w:r w:rsidRPr="004F3786">
        <w:rPr>
          <w:rFonts w:ascii="Palatino Linotype" w:hAnsi="Palatino Linotype" w:cs="Arial"/>
          <w:i/>
          <w:sz w:val="22"/>
          <w:szCs w:val="22"/>
        </w:rPr>
        <w:t xml:space="preserve">, constituyendo el mecanismo para involucrar a la sociedad civil en los procedimientos de contratación pública dispuestos en el Código, </w:t>
      </w:r>
      <w:r w:rsidRPr="004F3786">
        <w:rPr>
          <w:rFonts w:ascii="Palatino Linotype" w:hAnsi="Palatino Linotype" w:cs="Arial"/>
          <w:b/>
          <w:i/>
          <w:sz w:val="22"/>
          <w:szCs w:val="22"/>
          <w:u w:val="single"/>
        </w:rPr>
        <w:t>relativos a la concesión de infraestructura vial; la obra pública y servicios relacionados con la misma</w:t>
      </w:r>
      <w:r w:rsidRPr="004F3786">
        <w:rPr>
          <w:rFonts w:ascii="Palatino Linotype" w:hAnsi="Palatino Linotype" w:cs="Arial"/>
          <w:i/>
          <w:sz w:val="22"/>
          <w:szCs w:val="22"/>
        </w:rPr>
        <w:t>; los bienes y servicios, el arrendamiento y la enajenación; y los proyectos para la prestación de servicios.</w:t>
      </w:r>
    </w:p>
    <w:p w:rsidR="00E2069A" w:rsidRPr="004F3786" w:rsidRDefault="00E2069A"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Artículo 4.- </w:t>
      </w:r>
      <w:r w:rsidRPr="004F3786">
        <w:rPr>
          <w:rFonts w:ascii="Palatino Linotype" w:hAnsi="Palatino Linotype" w:cs="Arial"/>
          <w:b/>
          <w:i/>
          <w:sz w:val="22"/>
          <w:szCs w:val="22"/>
          <w:u w:val="single"/>
        </w:rPr>
        <w:t>El Testigo Social participa en las contrataciones públicas que llevan a cabo</w:t>
      </w:r>
      <w:r w:rsidRPr="004F3786">
        <w:rPr>
          <w:rFonts w:ascii="Palatino Linotype" w:hAnsi="Palatino Linotype" w:cs="Arial"/>
          <w:i/>
          <w:sz w:val="22"/>
          <w:szCs w:val="22"/>
        </w:rPr>
        <w:t>:</w:t>
      </w:r>
    </w:p>
    <w:p w:rsidR="004E3072" w:rsidRPr="004F3786" w:rsidRDefault="00E2069A"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I. </w:t>
      </w:r>
      <w:r w:rsidRPr="004F3786">
        <w:rPr>
          <w:rFonts w:ascii="Palatino Linotype" w:hAnsi="Palatino Linotype" w:cs="Arial"/>
          <w:b/>
          <w:i/>
          <w:sz w:val="22"/>
          <w:szCs w:val="22"/>
          <w:u w:val="single"/>
        </w:rPr>
        <w:t>Las Secretarías</w:t>
      </w:r>
      <w:r w:rsidRPr="004F3786">
        <w:rPr>
          <w:rFonts w:ascii="Palatino Linotype" w:hAnsi="Palatino Linotype" w:cs="Arial"/>
          <w:i/>
          <w:sz w:val="22"/>
          <w:szCs w:val="22"/>
        </w:rPr>
        <w:t xml:space="preserve"> y Unidades Administrativas </w:t>
      </w:r>
      <w:r w:rsidRPr="004F3786">
        <w:rPr>
          <w:rFonts w:ascii="Palatino Linotype" w:hAnsi="Palatino Linotype" w:cs="Arial"/>
          <w:b/>
          <w:i/>
          <w:sz w:val="22"/>
          <w:szCs w:val="22"/>
          <w:u w:val="single"/>
        </w:rPr>
        <w:t>del Poder Ejecutivo del Estado</w:t>
      </w:r>
      <w:r w:rsidRPr="004F3786">
        <w:rPr>
          <w:rFonts w:ascii="Palatino Linotype" w:hAnsi="Palatino Linotype" w:cs="Arial"/>
          <w:i/>
          <w:sz w:val="22"/>
          <w:szCs w:val="22"/>
        </w:rPr>
        <w:t>;</w:t>
      </w:r>
    </w:p>
    <w:p w:rsidR="00E2069A" w:rsidRPr="004F3786" w:rsidRDefault="00E2069A"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Artículo 35.- </w:t>
      </w:r>
      <w:r w:rsidRPr="004F3786">
        <w:rPr>
          <w:rFonts w:ascii="Palatino Linotype" w:hAnsi="Palatino Linotype" w:cs="Arial"/>
          <w:b/>
          <w:i/>
          <w:sz w:val="22"/>
          <w:szCs w:val="22"/>
          <w:u w:val="single"/>
        </w:rPr>
        <w:t>El Comité de Registro de Testigos Sociales no conforma un órgano distinto o diferente respecto del Instituto y de la Universidad</w:t>
      </w:r>
      <w:r w:rsidRPr="004F3786">
        <w:rPr>
          <w:rFonts w:ascii="Palatino Linotype" w:hAnsi="Palatino Linotype" w:cs="Arial"/>
          <w:i/>
          <w:sz w:val="22"/>
          <w:szCs w:val="22"/>
        </w:rPr>
        <w:t xml:space="preserve">. </w:t>
      </w:r>
    </w:p>
    <w:p w:rsidR="00E2069A" w:rsidRPr="004F3786" w:rsidRDefault="00E2069A"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 xml:space="preserve">Los nombramientos de los integrantes del Comité de Registro de Testigos Sociales serán honoríficos. </w:t>
      </w:r>
    </w:p>
    <w:p w:rsidR="00FA5890" w:rsidRPr="004F3786" w:rsidRDefault="00E2069A" w:rsidP="00354FEE">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Artículo 36.- </w:t>
      </w:r>
      <w:r w:rsidRPr="004F3786">
        <w:rPr>
          <w:rFonts w:ascii="Palatino Linotype" w:hAnsi="Palatino Linotype" w:cs="Arial"/>
          <w:b/>
          <w:i/>
          <w:sz w:val="22"/>
          <w:szCs w:val="22"/>
          <w:u w:val="single"/>
        </w:rPr>
        <w:t>Los integrantes del Comité de Registro de Testigos Sociales deben ser servidores públicos adscritos, sea al Instituto o bien, a la Universidad</w:t>
      </w:r>
      <w:r w:rsidRPr="004F3786">
        <w:rPr>
          <w:rFonts w:ascii="Palatino Linotype" w:hAnsi="Palatino Linotype" w:cs="Arial"/>
          <w:i/>
          <w:sz w:val="22"/>
          <w:szCs w:val="22"/>
        </w:rPr>
        <w:t>, y contar con un nivel jerárquico mínimo de Director General o equivalente, salvo que al interior del Instituto o de la Universidad no se cuente con ese nivel administrativo, por lo que se designará al servidor público de mando superior que corresponda.</w:t>
      </w:r>
    </w:p>
    <w:p w:rsidR="00E2069A" w:rsidRPr="004F3786" w:rsidRDefault="009C38ED" w:rsidP="00354FEE">
      <w:pPr>
        <w:spacing w:before="360" w:after="160"/>
        <w:ind w:left="709" w:right="709"/>
        <w:jc w:val="center"/>
        <w:rPr>
          <w:rFonts w:ascii="Palatino Linotype" w:hAnsi="Palatino Linotype" w:cs="Arial"/>
          <w:b/>
          <w:i/>
          <w:sz w:val="22"/>
          <w:szCs w:val="22"/>
        </w:rPr>
      </w:pPr>
      <w:r w:rsidRPr="004F3786">
        <w:rPr>
          <w:rFonts w:ascii="Palatino Linotype" w:hAnsi="Palatino Linotype" w:cs="Arial"/>
          <w:b/>
          <w:i/>
          <w:sz w:val="22"/>
          <w:szCs w:val="22"/>
        </w:rPr>
        <w:t>Procedimiento: “Participación de testigos sociales en los procedimientos de contratación que realiza el Poder Ejecutivo del Gobierno del Estado de México”</w:t>
      </w:r>
    </w:p>
    <w:p w:rsidR="009C38ED" w:rsidRPr="004F3786" w:rsidRDefault="009C38ED" w:rsidP="00E2069A">
      <w:pPr>
        <w:spacing w:before="160" w:after="160"/>
        <w:ind w:left="709" w:right="709"/>
        <w:jc w:val="both"/>
        <w:rPr>
          <w:rFonts w:ascii="Palatino Linotype" w:hAnsi="Palatino Linotype" w:cs="Arial"/>
          <w:b/>
          <w:i/>
          <w:sz w:val="22"/>
          <w:szCs w:val="22"/>
        </w:rPr>
      </w:pPr>
      <w:r w:rsidRPr="004F3786">
        <w:rPr>
          <w:rFonts w:ascii="Palatino Linotype" w:hAnsi="Palatino Linotype" w:cs="Arial"/>
          <w:b/>
          <w:i/>
          <w:sz w:val="22"/>
          <w:szCs w:val="22"/>
        </w:rPr>
        <w:t xml:space="preserve">OBJETIVO: </w:t>
      </w:r>
    </w:p>
    <w:p w:rsidR="009C38ED" w:rsidRPr="004F3786" w:rsidRDefault="009C38ED" w:rsidP="00E2069A">
      <w:pPr>
        <w:spacing w:before="160" w:after="160"/>
        <w:ind w:left="709" w:right="709"/>
        <w:jc w:val="both"/>
        <w:rPr>
          <w:rFonts w:ascii="Palatino Linotype" w:hAnsi="Palatino Linotype" w:cs="Arial"/>
          <w:i/>
          <w:sz w:val="22"/>
          <w:szCs w:val="22"/>
        </w:rPr>
      </w:pPr>
      <w:r w:rsidRPr="004F3786">
        <w:rPr>
          <w:rFonts w:ascii="Palatino Linotype" w:hAnsi="Palatino Linotype" w:cs="Arial"/>
          <w:b/>
          <w:i/>
          <w:sz w:val="22"/>
          <w:szCs w:val="22"/>
          <w:u w:val="single"/>
        </w:rPr>
        <w:lastRenderedPageBreak/>
        <w:t>Garantizar y fortalecer la transparencia, certidumbre e imparcialidad en las contrataciones públicas que realicen las dependencias</w:t>
      </w:r>
      <w:r w:rsidRPr="004F3786">
        <w:rPr>
          <w:rFonts w:ascii="Palatino Linotype" w:hAnsi="Palatino Linotype" w:cs="Arial"/>
          <w:i/>
          <w:sz w:val="22"/>
          <w:szCs w:val="22"/>
        </w:rPr>
        <w:t xml:space="preserve">, Procuraduría General de Justicia, organismos auxiliares y unidades administrativas el Poder Ejecutivo del Gobierno Estatal referentes a concesión de infraestructura vial; obra pública y servicios relacionados con la misma; bienes y servicios, arrendamientos y enajenaciones; y proyectos para la prestación de servicios, mediante la participación de testigos sociales en las mismas. </w:t>
      </w:r>
    </w:p>
    <w:p w:rsidR="009C38ED" w:rsidRPr="004F3786" w:rsidRDefault="009C38ED" w:rsidP="00E2069A">
      <w:pPr>
        <w:spacing w:before="160" w:after="160"/>
        <w:ind w:left="709" w:right="709"/>
        <w:jc w:val="both"/>
        <w:rPr>
          <w:rFonts w:ascii="Palatino Linotype" w:hAnsi="Palatino Linotype" w:cs="Arial"/>
          <w:b/>
          <w:i/>
          <w:sz w:val="22"/>
          <w:szCs w:val="22"/>
        </w:rPr>
      </w:pPr>
      <w:r w:rsidRPr="004F3786">
        <w:rPr>
          <w:rFonts w:ascii="Palatino Linotype" w:hAnsi="Palatino Linotype" w:cs="Arial"/>
          <w:b/>
          <w:i/>
          <w:sz w:val="22"/>
          <w:szCs w:val="22"/>
        </w:rPr>
        <w:t xml:space="preserve">ALCANCE: </w:t>
      </w:r>
    </w:p>
    <w:p w:rsidR="00E2069A" w:rsidRPr="004F3786" w:rsidRDefault="009C38ED" w:rsidP="00E2069A">
      <w:pPr>
        <w:spacing w:before="160" w:after="160"/>
        <w:ind w:left="709" w:right="709"/>
        <w:jc w:val="both"/>
        <w:rPr>
          <w:rFonts w:ascii="Palatino Linotype" w:hAnsi="Palatino Linotype" w:cs="Arial"/>
          <w:i/>
          <w:sz w:val="22"/>
          <w:szCs w:val="22"/>
        </w:rPr>
      </w:pPr>
      <w:r w:rsidRPr="004F3786">
        <w:rPr>
          <w:rFonts w:ascii="Palatino Linotype" w:hAnsi="Palatino Linotype" w:cs="Arial"/>
          <w:b/>
          <w:i/>
          <w:sz w:val="22"/>
          <w:szCs w:val="22"/>
          <w:u w:val="single"/>
        </w:rPr>
        <w:t>Aplica a todos los servidores públicos de las dependencias</w:t>
      </w:r>
      <w:r w:rsidRPr="004F3786">
        <w:rPr>
          <w:rFonts w:ascii="Palatino Linotype" w:hAnsi="Palatino Linotype" w:cs="Arial"/>
          <w:i/>
          <w:sz w:val="22"/>
          <w:szCs w:val="22"/>
        </w:rPr>
        <w:t xml:space="preserve">, Procuraduría General de Justicia, organismos auxiliares y unidades administrativas </w:t>
      </w:r>
      <w:r w:rsidRPr="004F3786">
        <w:rPr>
          <w:rFonts w:ascii="Palatino Linotype" w:hAnsi="Palatino Linotype" w:cs="Arial"/>
          <w:b/>
          <w:i/>
          <w:sz w:val="22"/>
          <w:szCs w:val="22"/>
          <w:u w:val="single"/>
        </w:rPr>
        <w:t>del Poder Ejecutivo del Gobierno del Estado de México</w:t>
      </w:r>
      <w:r w:rsidRPr="004F3786">
        <w:rPr>
          <w:rFonts w:ascii="Palatino Linotype" w:hAnsi="Palatino Linotype" w:cs="Arial"/>
          <w:i/>
          <w:sz w:val="22"/>
          <w:szCs w:val="22"/>
        </w:rPr>
        <w:t xml:space="preserve"> que tengan a su cargo la contratación pública de concesión de infraestructura vial; obra pública y servicios relacionados con la misma; bienes y servicios, arrendamientos y enajenaciones; y proyectos para la prestación de servicios, </w:t>
      </w:r>
      <w:r w:rsidRPr="004F3786">
        <w:rPr>
          <w:rFonts w:ascii="Palatino Linotype" w:hAnsi="Palatino Linotype" w:cs="Arial"/>
          <w:b/>
          <w:i/>
          <w:sz w:val="22"/>
          <w:szCs w:val="22"/>
          <w:u w:val="single"/>
        </w:rPr>
        <w:t>así como a los testigos sociales</w:t>
      </w:r>
      <w:r w:rsidRPr="004F3786">
        <w:rPr>
          <w:rFonts w:ascii="Palatino Linotype" w:hAnsi="Palatino Linotype" w:cs="Arial"/>
          <w:i/>
          <w:sz w:val="22"/>
          <w:szCs w:val="22"/>
        </w:rPr>
        <w:t xml:space="preserve"> registrados y </w:t>
      </w:r>
      <w:r w:rsidRPr="004F3786">
        <w:rPr>
          <w:rFonts w:ascii="Palatino Linotype" w:hAnsi="Palatino Linotype" w:cs="Arial"/>
          <w:b/>
          <w:i/>
          <w:sz w:val="22"/>
          <w:szCs w:val="22"/>
          <w:u w:val="single"/>
        </w:rPr>
        <w:t>contratados para participar en alguna o en las diferentes etapas inherentes a las contrataciones públicas</w:t>
      </w:r>
      <w:r w:rsidRPr="004F3786">
        <w:rPr>
          <w:rFonts w:ascii="Palatino Linotype" w:hAnsi="Palatino Linotype" w:cs="Arial"/>
          <w:i/>
          <w:sz w:val="22"/>
          <w:szCs w:val="22"/>
        </w:rPr>
        <w:t>.</w:t>
      </w:r>
    </w:p>
    <w:p w:rsidR="00E2069A" w:rsidRPr="004F3786" w:rsidRDefault="009C38ED" w:rsidP="009C38ED">
      <w:pPr>
        <w:jc w:val="center"/>
        <w:rPr>
          <w:rFonts w:ascii="Palatino Linotype" w:hAnsi="Palatino Linotype" w:cs="Arial"/>
          <w:i/>
          <w:sz w:val="22"/>
          <w:szCs w:val="22"/>
        </w:rPr>
      </w:pPr>
      <w:r w:rsidRPr="004F3786">
        <w:rPr>
          <w:noProof/>
          <w:lang w:eastAsia="es-MX"/>
        </w:rPr>
        <w:drawing>
          <wp:inline distT="0" distB="0" distL="0" distR="0" wp14:anchorId="6A1F03B2" wp14:editId="3F62FFAD">
            <wp:extent cx="5000287" cy="228880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36295" cy="2305287"/>
                    </a:xfrm>
                    <a:prstGeom prst="rect">
                      <a:avLst/>
                    </a:prstGeom>
                  </pic:spPr>
                </pic:pic>
              </a:graphicData>
            </a:graphic>
          </wp:inline>
        </w:drawing>
      </w:r>
    </w:p>
    <w:p w:rsidR="009C38ED" w:rsidRPr="004F3786" w:rsidRDefault="009C38ED" w:rsidP="009C38ED">
      <w:pPr>
        <w:jc w:val="center"/>
        <w:rPr>
          <w:rFonts w:ascii="Palatino Linotype" w:hAnsi="Palatino Linotype" w:cs="Arial"/>
          <w:i/>
          <w:sz w:val="22"/>
          <w:szCs w:val="22"/>
        </w:rPr>
      </w:pPr>
      <w:r w:rsidRPr="004F3786">
        <w:rPr>
          <w:rFonts w:ascii="Palatino Linotype" w:hAnsi="Palatino Linotype" w:cs="Arial"/>
          <w:i/>
          <w:sz w:val="22"/>
          <w:szCs w:val="22"/>
        </w:rPr>
        <w:t>[…]</w:t>
      </w:r>
    </w:p>
    <w:p w:rsidR="00CD1159" w:rsidRPr="004F3786" w:rsidRDefault="00354FEE" w:rsidP="009C38ED">
      <w:pPr>
        <w:jc w:val="center"/>
        <w:rPr>
          <w:rFonts w:ascii="Palatino Linotype" w:hAnsi="Palatino Linotype" w:cs="Arial"/>
          <w:i/>
          <w:sz w:val="22"/>
          <w:szCs w:val="22"/>
        </w:rPr>
      </w:pPr>
      <w:r w:rsidRPr="004F3786">
        <w:rPr>
          <w:noProof/>
          <w:lang w:eastAsia="es-MX"/>
        </w:rPr>
        <w:lastRenderedPageBreak/>
        <mc:AlternateContent>
          <mc:Choice Requires="wps">
            <w:drawing>
              <wp:anchor distT="0" distB="0" distL="114300" distR="114300" simplePos="0" relativeHeight="251705344" behindDoc="0" locked="0" layoutInCell="1" allowOverlap="1" wp14:anchorId="426574D0" wp14:editId="493F2CC6">
                <wp:simplePos x="0" y="0"/>
                <wp:positionH relativeFrom="margin">
                  <wp:posOffset>473784</wp:posOffset>
                </wp:positionH>
                <wp:positionV relativeFrom="paragraph">
                  <wp:posOffset>2018895</wp:posOffset>
                </wp:positionV>
                <wp:extent cx="4846320" cy="369971"/>
                <wp:effectExtent l="57150" t="38100" r="68580" b="87630"/>
                <wp:wrapNone/>
                <wp:docPr id="12" name="Rectángulo 12"/>
                <wp:cNvGraphicFramePr/>
                <a:graphic xmlns:a="http://schemas.openxmlformats.org/drawingml/2006/main">
                  <a:graphicData uri="http://schemas.microsoft.com/office/word/2010/wordprocessingShape">
                    <wps:wsp>
                      <wps:cNvSpPr/>
                      <wps:spPr>
                        <a:xfrm>
                          <a:off x="0" y="0"/>
                          <a:ext cx="4846320" cy="369971"/>
                        </a:xfrm>
                        <a:prstGeom prst="rect">
                          <a:avLst/>
                        </a:prstGeom>
                        <a:noFill/>
                        <a:ln w="1270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623A2" id="Rectángulo 12" o:spid="_x0000_s1026" style="position:absolute;margin-left:37.3pt;margin-top:158.95pt;width:381.6pt;height:29.1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" filled="f" strokecolor="red" strokeweight="1pt">
                <v:shadow on="t" color="black" opacity="24903f" origin=",.5" offset="0,.55556mm"/>
                <w10:wrap anchorx="margin"/>
              </v:rect>
            </w:pict>
          </mc:Fallback>
        </mc:AlternateContent>
      </w:r>
      <w:r w:rsidRPr="004F3786">
        <w:rPr>
          <w:noProof/>
          <w:lang w:eastAsia="es-MX"/>
        </w:rPr>
        <mc:AlternateContent>
          <mc:Choice Requires="wps">
            <w:drawing>
              <wp:anchor distT="0" distB="0" distL="114300" distR="114300" simplePos="0" relativeHeight="251703296" behindDoc="0" locked="0" layoutInCell="1" allowOverlap="1" wp14:anchorId="523917BF" wp14:editId="7350DC3E">
                <wp:simplePos x="0" y="0"/>
                <wp:positionH relativeFrom="margin">
                  <wp:posOffset>473784</wp:posOffset>
                </wp:positionH>
                <wp:positionV relativeFrom="paragraph">
                  <wp:posOffset>953030</wp:posOffset>
                </wp:positionV>
                <wp:extent cx="4846320" cy="650739"/>
                <wp:effectExtent l="57150" t="38100" r="68580" b="92710"/>
                <wp:wrapNone/>
                <wp:docPr id="5" name="Rectángulo 5"/>
                <wp:cNvGraphicFramePr/>
                <a:graphic xmlns:a="http://schemas.openxmlformats.org/drawingml/2006/main">
                  <a:graphicData uri="http://schemas.microsoft.com/office/word/2010/wordprocessingShape">
                    <wps:wsp>
                      <wps:cNvSpPr/>
                      <wps:spPr>
                        <a:xfrm>
                          <a:off x="0" y="0"/>
                          <a:ext cx="4846320" cy="650739"/>
                        </a:xfrm>
                        <a:prstGeom prst="rect">
                          <a:avLst/>
                        </a:prstGeom>
                        <a:noFill/>
                        <a:ln w="1270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91BDE" id="Rectángulo 5" o:spid="_x0000_s1026" style="position:absolute;margin-left:37.3pt;margin-top:75.05pt;width:381.6pt;height:51.2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" filled="f" strokecolor="red" strokeweight="1pt">
                <v:shadow on="t" color="black" opacity="24903f" origin=",.5" offset="0,.55556mm"/>
                <w10:wrap anchorx="margin"/>
              </v:rect>
            </w:pict>
          </mc:Fallback>
        </mc:AlternateContent>
      </w:r>
      <w:r w:rsidR="00CD1159" w:rsidRPr="004F3786">
        <w:rPr>
          <w:rFonts w:ascii="Palatino Linotype" w:hAnsi="Palatino Linotype" w:cs="Arial"/>
          <w:i/>
          <w:noProof/>
          <w:sz w:val="22"/>
          <w:szCs w:val="22"/>
          <w:lang w:eastAsia="es-MX"/>
        </w:rPr>
        <w:drawing>
          <wp:inline distT="0" distB="0" distL="0" distR="0" wp14:anchorId="1F748E60" wp14:editId="29EA3C7C">
            <wp:extent cx="4846881" cy="238969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02385" cy="2417063"/>
                    </a:xfrm>
                    <a:prstGeom prst="rect">
                      <a:avLst/>
                    </a:prstGeom>
                  </pic:spPr>
                </pic:pic>
              </a:graphicData>
            </a:graphic>
          </wp:inline>
        </w:drawing>
      </w:r>
    </w:p>
    <w:p w:rsidR="009B34ED" w:rsidRPr="004F3786" w:rsidRDefault="009B34ED" w:rsidP="009B34ED">
      <w:pPr>
        <w:spacing w:before="120" w:after="120"/>
        <w:ind w:left="709" w:right="709"/>
        <w:jc w:val="both"/>
        <w:rPr>
          <w:rFonts w:ascii="Palatino Linotype" w:hAnsi="Palatino Linotype" w:cs="Arial"/>
          <w:sz w:val="22"/>
          <w:szCs w:val="22"/>
        </w:rPr>
      </w:pPr>
      <w:r w:rsidRPr="004F3786">
        <w:rPr>
          <w:rFonts w:ascii="Palatino Linotype" w:hAnsi="Palatino Linotype" w:cs="Arial"/>
          <w:sz w:val="22"/>
          <w:szCs w:val="22"/>
        </w:rPr>
        <w:t>(Énfasis añadido)</w:t>
      </w:r>
    </w:p>
    <w:p w:rsidR="00394E42" w:rsidRPr="004F3786" w:rsidRDefault="00354FEE" w:rsidP="00A0026E">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4F3786">
        <w:rPr>
          <w:rFonts w:ascii="Palatino Linotype" w:hAnsi="Palatino Linotype" w:cs="Arial"/>
        </w:rPr>
        <w:t xml:space="preserve">De los preceptos en cita se advierte que, </w:t>
      </w:r>
      <w:r w:rsidR="00394E42" w:rsidRPr="004F3786">
        <w:rPr>
          <w:rFonts w:ascii="Palatino Linotype" w:hAnsi="Palatino Linotype" w:cs="Arial"/>
        </w:rPr>
        <w:t xml:space="preserve">los Testigos Sociales son personas físicas o jurídicas colectivas que cuentan con registro ante el Comité de Registro de Testigos Sociales, conformado por personal de la Universidad Autónoma del Estado de México y el Instituto de Transparencia y Acceso a la Información Pública del Estado de México y Municipios, con el objeto de involucrar a la sociedad civil en los procedimientos de contratación pública de los entes públicos del Estado de México, entre ellos, aquellos en los que participe como Unidad Contratante </w:t>
      </w:r>
      <w:r w:rsidR="00394E42" w:rsidRPr="004F3786">
        <w:rPr>
          <w:rFonts w:ascii="Palatino Linotype" w:hAnsi="Palatino Linotype" w:cs="Arial"/>
          <w:b/>
        </w:rPr>
        <w:t>EL SUJETO OBLIGADO</w:t>
      </w:r>
      <w:r w:rsidR="00394E42" w:rsidRPr="004F3786">
        <w:rPr>
          <w:rFonts w:ascii="Palatino Linotype" w:hAnsi="Palatino Linotype" w:cs="Arial"/>
        </w:rPr>
        <w:t>.</w:t>
      </w:r>
    </w:p>
    <w:p w:rsidR="00987F83" w:rsidRPr="004F3786" w:rsidRDefault="00394E42" w:rsidP="00987F8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4F3786">
        <w:rPr>
          <w:rFonts w:ascii="Palatino Linotype" w:hAnsi="Palatino Linotype" w:cs="Arial"/>
        </w:rPr>
        <w:t>Para tales efectos, el procedimiento “Participación de testigos sociales en los procedimientos de contratación que realiza el Poder Ejecutivo del Gobierno del Estado de México“, establece el marco de responsabilidades y actividades que deberá desarrollar, cada uno de los actores involucrados. En ese sentido, resulta relevante señalar que, la Unidad Contratante</w:t>
      </w:r>
      <w:r w:rsidRPr="004F3786">
        <w:rPr>
          <w:rStyle w:val="Refdenotaalpie"/>
          <w:rFonts w:ascii="Palatino Linotype" w:hAnsi="Palatino Linotype" w:cs="Arial"/>
        </w:rPr>
        <w:footnoteReference w:id="1"/>
      </w:r>
      <w:r w:rsidR="00350D3C" w:rsidRPr="004F3786">
        <w:rPr>
          <w:rFonts w:ascii="Palatino Linotype" w:hAnsi="Palatino Linotype" w:cs="Arial"/>
        </w:rPr>
        <w:t xml:space="preserve">, </w:t>
      </w:r>
      <w:r w:rsidR="00097A05" w:rsidRPr="004F3786">
        <w:rPr>
          <w:rFonts w:ascii="Palatino Linotype" w:hAnsi="Palatino Linotype" w:cs="Arial"/>
        </w:rPr>
        <w:t xml:space="preserve">que es </w:t>
      </w:r>
      <w:r w:rsidR="00350D3C" w:rsidRPr="004F3786">
        <w:rPr>
          <w:rFonts w:ascii="Palatino Linotype" w:hAnsi="Palatino Linotype" w:cs="Arial"/>
        </w:rPr>
        <w:t>el caso de la Secretaría de Finanzas en los siete casos aludidos</w:t>
      </w:r>
      <w:r w:rsidR="00097A05" w:rsidRPr="004F3786">
        <w:rPr>
          <w:rFonts w:ascii="Palatino Linotype" w:hAnsi="Palatino Linotype" w:cs="Arial"/>
        </w:rPr>
        <w:t>,</w:t>
      </w:r>
      <w:r w:rsidR="00350D3C" w:rsidRPr="004F3786">
        <w:rPr>
          <w:rFonts w:ascii="Palatino Linotype" w:hAnsi="Palatino Linotype" w:cs="Arial"/>
        </w:rPr>
        <w:t xml:space="preserve"> en la </w:t>
      </w:r>
      <w:r w:rsidR="00097A05" w:rsidRPr="004F3786">
        <w:rPr>
          <w:rFonts w:ascii="Palatino Linotype" w:hAnsi="Palatino Linotype"/>
        </w:rPr>
        <w:t xml:space="preserve">solicitud de acceso a la información pública número </w:t>
      </w:r>
      <w:r w:rsidR="00097A05" w:rsidRPr="004F3786">
        <w:rPr>
          <w:rFonts w:ascii="Palatino Linotype" w:hAnsi="Palatino Linotype"/>
          <w:b/>
          <w:bCs/>
        </w:rPr>
        <w:lastRenderedPageBreak/>
        <w:t>00439/SF/IP/2018</w:t>
      </w:r>
      <w:r w:rsidR="00350D3C" w:rsidRPr="004F3786">
        <w:rPr>
          <w:rFonts w:ascii="Palatino Linotype" w:hAnsi="Palatino Linotype" w:cs="Arial"/>
        </w:rPr>
        <w:t xml:space="preserve">, </w:t>
      </w:r>
      <w:r w:rsidR="00097A05" w:rsidRPr="004F3786">
        <w:rPr>
          <w:rFonts w:ascii="Palatino Linotype" w:hAnsi="Palatino Linotype" w:cs="Arial"/>
        </w:rPr>
        <w:t xml:space="preserve">es quien debe verificar la lista actualizada de Testigos Sociales del Comité de Registro de Testigos Sociales, para que, mediante oficio, solicite y justifique la designación de un Testigo Social, </w:t>
      </w:r>
      <w:r w:rsidR="00987F83" w:rsidRPr="004F3786">
        <w:rPr>
          <w:rFonts w:ascii="Palatino Linotype" w:hAnsi="Palatino Linotype" w:cs="Arial"/>
        </w:rPr>
        <w:t>el cual,</w:t>
      </w:r>
      <w:r w:rsidR="00097A05" w:rsidRPr="004F3786">
        <w:rPr>
          <w:rFonts w:ascii="Palatino Linotype" w:hAnsi="Palatino Linotype" w:cs="Arial"/>
        </w:rPr>
        <w:t xml:space="preserve"> como lo precisó </w:t>
      </w:r>
      <w:r w:rsidR="00987F83" w:rsidRPr="004F3786">
        <w:rPr>
          <w:rFonts w:ascii="Palatino Linotype" w:hAnsi="Palatino Linotype" w:cs="Arial"/>
          <w:b/>
        </w:rPr>
        <w:t>EL SUJETO OBLIGADO</w:t>
      </w:r>
      <w:r w:rsidR="00987F83" w:rsidRPr="004F3786">
        <w:rPr>
          <w:rFonts w:ascii="Palatino Linotype" w:hAnsi="Palatino Linotype" w:cs="Arial"/>
        </w:rPr>
        <w:t xml:space="preserve"> </w:t>
      </w:r>
      <w:r w:rsidR="00097A05" w:rsidRPr="004F3786">
        <w:rPr>
          <w:rFonts w:ascii="Palatino Linotype" w:hAnsi="Palatino Linotype" w:cs="Arial"/>
        </w:rPr>
        <w:t xml:space="preserve">en su Informe Justificado, </w:t>
      </w:r>
      <w:r w:rsidR="00987F83" w:rsidRPr="004F3786">
        <w:rPr>
          <w:rFonts w:ascii="Palatino Linotype" w:hAnsi="Palatino Linotype" w:cs="Arial"/>
        </w:rPr>
        <w:t>es quien a</w:t>
      </w:r>
      <w:r w:rsidR="00097A05" w:rsidRPr="004F3786">
        <w:rPr>
          <w:rFonts w:ascii="Palatino Linotype" w:hAnsi="Palatino Linotype" w:cs="Arial"/>
        </w:rPr>
        <w:t>signa al Testigo Social de acuerdo a</w:t>
      </w:r>
      <w:r w:rsidR="00987F83" w:rsidRPr="004F3786">
        <w:rPr>
          <w:rFonts w:ascii="Palatino Linotype" w:hAnsi="Palatino Linotype" w:cs="Arial"/>
        </w:rPr>
        <w:t>l perfil y especialidad que se solicita, procediendo a elaborar el oficio de asignación notificándolo al Testigo Social asignado, a la Unidad Contratante y a la Subsecretaría de Control y Evaluación de la Secretaría de la Contraloría.</w:t>
      </w:r>
    </w:p>
    <w:p w:rsidR="008041F1" w:rsidRPr="004F3786" w:rsidRDefault="00987F83" w:rsidP="008041F1">
      <w:pPr>
        <w:pStyle w:val="Prrafodelista"/>
        <w:widowControl w:val="0"/>
        <w:autoSpaceDE w:val="0"/>
        <w:autoSpaceDN w:val="0"/>
        <w:adjustRightInd w:val="0"/>
        <w:spacing w:before="240" w:after="240" w:line="360" w:lineRule="auto"/>
        <w:ind w:left="0"/>
        <w:jc w:val="both"/>
        <w:rPr>
          <w:rFonts w:ascii="Palatino Linotype" w:hAnsi="Palatino Linotype"/>
          <w:bCs/>
        </w:rPr>
      </w:pPr>
      <w:r w:rsidRPr="004F3786">
        <w:rPr>
          <w:rFonts w:ascii="Palatino Linotype" w:hAnsi="Palatino Linotype" w:cs="Arial"/>
        </w:rPr>
        <w:t>Hecho lo anterior, será la Unidad Contratante quien</w:t>
      </w:r>
      <w:r w:rsidR="008041F1" w:rsidRPr="004F3786">
        <w:rPr>
          <w:rFonts w:ascii="Palatino Linotype" w:hAnsi="Palatino Linotype" w:cs="Arial"/>
        </w:rPr>
        <w:t>,</w:t>
      </w:r>
      <w:r w:rsidRPr="004F3786">
        <w:rPr>
          <w:rFonts w:ascii="Palatino Linotype" w:hAnsi="Palatino Linotype" w:cs="Arial"/>
        </w:rPr>
        <w:t xml:space="preserve"> </w:t>
      </w:r>
      <w:r w:rsidR="00644140" w:rsidRPr="004F3786">
        <w:rPr>
          <w:rFonts w:ascii="Palatino Linotype" w:hAnsi="Palatino Linotype"/>
          <w:bCs/>
        </w:rPr>
        <w:t xml:space="preserve">mediante el Procedimiento de Adjudicación proceda a </w:t>
      </w:r>
      <w:r w:rsidR="0049780E" w:rsidRPr="004F3786">
        <w:rPr>
          <w:rFonts w:ascii="Palatino Linotype" w:hAnsi="Palatino Linotype"/>
          <w:bCs/>
        </w:rPr>
        <w:t xml:space="preserve">suscribir el contrato, bajo la modalidad de adjudicación directa, que sustente la prestación de los servicios del </w:t>
      </w:r>
      <w:r w:rsidR="00644140" w:rsidRPr="004F3786">
        <w:rPr>
          <w:rFonts w:ascii="Palatino Linotype" w:hAnsi="Palatino Linotype"/>
          <w:bCs/>
        </w:rPr>
        <w:t>Testigo Social</w:t>
      </w:r>
      <w:r w:rsidR="0049780E" w:rsidRPr="004F3786">
        <w:rPr>
          <w:rFonts w:ascii="Palatino Linotype" w:hAnsi="Palatino Linotype"/>
          <w:bCs/>
        </w:rPr>
        <w:t xml:space="preserve"> asignado</w:t>
      </w:r>
      <w:r w:rsidR="008041F1" w:rsidRPr="004F3786">
        <w:rPr>
          <w:rFonts w:ascii="Palatino Linotype" w:hAnsi="Palatino Linotype"/>
          <w:bCs/>
        </w:rPr>
        <w:t>, de</w:t>
      </w:r>
      <w:r w:rsidR="008041F1" w:rsidRPr="004F3786">
        <w:rPr>
          <w:rFonts w:ascii="Palatino Linotype" w:hAnsi="Palatino Linotype" w:cs="Arial"/>
        </w:rPr>
        <w:t xml:space="preserve"> conformidad con lo establecido en los numerales 7 y 9 de la Etapa de Desarrollo del procedimiento “Participación de testigos sociales en los procedimientos de contratación que realiza el Poder Ejecutivo del Gobierno del Estado de México“ previamente insertos, así como los artículos 1.61 y 1.62,</w:t>
      </w:r>
      <w:r w:rsidR="008041F1" w:rsidRPr="004F3786">
        <w:rPr>
          <w:rFonts w:ascii="Palatino Linotype" w:hAnsi="Palatino Linotype"/>
          <w:bCs/>
        </w:rPr>
        <w:t xml:space="preserve"> fracción VII, del Código Administrativo del Estado de México y 29 del Reglamento del Título Décimo del Libro Primero del Código Administrativo del Estado de México, “Del Testigo Social”, 26, 27, 48 y Transitorio Segundo, de la Ley de Contratación Pública del Estado de México y Municipios, los cuales se insertan a continuación:</w:t>
      </w:r>
    </w:p>
    <w:p w:rsidR="009B34ED" w:rsidRPr="004F3786" w:rsidRDefault="009B34ED" w:rsidP="009B34ED">
      <w:pPr>
        <w:spacing w:before="160" w:after="160"/>
        <w:ind w:left="709" w:right="709"/>
        <w:jc w:val="center"/>
        <w:rPr>
          <w:rFonts w:ascii="Palatino Linotype" w:hAnsi="Palatino Linotype" w:cs="Arial"/>
          <w:b/>
          <w:i/>
          <w:sz w:val="22"/>
          <w:szCs w:val="22"/>
        </w:rPr>
      </w:pPr>
      <w:r w:rsidRPr="004F3786">
        <w:rPr>
          <w:rFonts w:ascii="Palatino Linotype" w:hAnsi="Palatino Linotype" w:cs="Arial"/>
          <w:b/>
          <w:i/>
          <w:sz w:val="22"/>
          <w:szCs w:val="22"/>
        </w:rPr>
        <w:t>Código Administrativo del Estado de México</w:t>
      </w:r>
    </w:p>
    <w:p w:rsidR="00394E42" w:rsidRPr="004F3786" w:rsidRDefault="008041F1" w:rsidP="00987F83">
      <w:pPr>
        <w:spacing w:before="160" w:after="160"/>
        <w:ind w:left="709" w:right="709"/>
        <w:jc w:val="both"/>
        <w:rPr>
          <w:rFonts w:ascii="Palatino Linotype" w:hAnsi="Palatino Linotype" w:cs="Arial"/>
          <w:i/>
          <w:sz w:val="22"/>
          <w:szCs w:val="22"/>
        </w:rPr>
      </w:pPr>
      <w:r w:rsidRPr="004F3786">
        <w:rPr>
          <w:rFonts w:ascii="Palatino Linotype" w:hAnsi="Palatino Linotype" w:cs="Arial"/>
          <w:i/>
          <w:sz w:val="22"/>
          <w:szCs w:val="22"/>
        </w:rPr>
        <w:t>“</w:t>
      </w:r>
      <w:r w:rsidR="00987F83" w:rsidRPr="004F3786">
        <w:rPr>
          <w:rFonts w:ascii="Palatino Linotype" w:hAnsi="Palatino Linotype" w:cs="Arial"/>
          <w:b/>
          <w:i/>
          <w:sz w:val="22"/>
          <w:szCs w:val="22"/>
        </w:rPr>
        <w:t xml:space="preserve">Artículo 1.61.- </w:t>
      </w:r>
      <w:r w:rsidR="00987F83" w:rsidRPr="004F3786">
        <w:rPr>
          <w:rFonts w:ascii="Palatino Linotype" w:hAnsi="Palatino Linotype" w:cs="Arial"/>
          <w:b/>
          <w:i/>
          <w:sz w:val="22"/>
          <w:szCs w:val="22"/>
          <w:u w:val="single"/>
        </w:rPr>
        <w:t>La contratación del Testigo Social que realice la Unidad Contratante se sujetará a las disposiciones del Libro Décimo Tercero de este Código</w:t>
      </w:r>
      <w:r w:rsidR="00987F83" w:rsidRPr="004F3786">
        <w:rPr>
          <w:rFonts w:ascii="Palatino Linotype" w:hAnsi="Palatino Linotype" w:cs="Arial"/>
          <w:i/>
          <w:sz w:val="22"/>
          <w:szCs w:val="22"/>
        </w:rPr>
        <w:t>.</w:t>
      </w:r>
    </w:p>
    <w:p w:rsidR="00644140" w:rsidRPr="004F3786" w:rsidRDefault="00644140" w:rsidP="00987F83">
      <w:pPr>
        <w:spacing w:before="160" w:after="160"/>
        <w:ind w:left="709" w:right="709"/>
        <w:jc w:val="both"/>
        <w:rPr>
          <w:rFonts w:ascii="Palatino Linotype" w:hAnsi="Palatino Linotype" w:cs="Arial"/>
          <w:i/>
          <w:sz w:val="22"/>
          <w:szCs w:val="22"/>
        </w:rPr>
      </w:pPr>
      <w:r w:rsidRPr="004F3786">
        <w:rPr>
          <w:rFonts w:ascii="Palatino Linotype" w:hAnsi="Palatino Linotype" w:cs="Arial"/>
          <w:b/>
          <w:i/>
          <w:sz w:val="22"/>
          <w:szCs w:val="22"/>
        </w:rPr>
        <w:t>Artículo 1.62</w:t>
      </w:r>
      <w:r w:rsidRPr="004F3786">
        <w:rPr>
          <w:rFonts w:ascii="Palatino Linotype" w:hAnsi="Palatino Linotype" w:cs="Arial"/>
          <w:i/>
          <w:sz w:val="22"/>
          <w:szCs w:val="22"/>
        </w:rPr>
        <w:t xml:space="preserve">.- </w:t>
      </w:r>
      <w:r w:rsidRPr="004F3786">
        <w:rPr>
          <w:rFonts w:ascii="Palatino Linotype" w:hAnsi="Palatino Linotype" w:cs="Arial"/>
          <w:b/>
          <w:i/>
          <w:sz w:val="22"/>
          <w:szCs w:val="22"/>
          <w:u w:val="single"/>
        </w:rPr>
        <w:t>El contenido mínimo de los contratos que se celebren con los Testigos Sociales previo a la prestación de sus servicios será</w:t>
      </w:r>
      <w:r w:rsidRPr="004F3786">
        <w:rPr>
          <w:rFonts w:ascii="Palatino Linotype" w:hAnsi="Palatino Linotype" w:cs="Arial"/>
          <w:i/>
          <w:sz w:val="22"/>
          <w:szCs w:val="22"/>
        </w:rPr>
        <w:t xml:space="preserve">: </w:t>
      </w:r>
    </w:p>
    <w:p w:rsidR="00644140" w:rsidRPr="004F3786" w:rsidRDefault="00644140" w:rsidP="00987F83">
      <w:pPr>
        <w:spacing w:before="160" w:after="160"/>
        <w:ind w:left="709" w:right="709"/>
        <w:jc w:val="both"/>
        <w:rPr>
          <w:rFonts w:ascii="Palatino Linotype" w:hAnsi="Palatino Linotype" w:cs="Arial"/>
          <w:i/>
          <w:sz w:val="22"/>
          <w:szCs w:val="22"/>
        </w:rPr>
      </w:pPr>
      <w:r w:rsidRPr="004F3786">
        <w:rPr>
          <w:rFonts w:ascii="Palatino Linotype" w:hAnsi="Palatino Linotype" w:cs="Arial"/>
          <w:i/>
          <w:sz w:val="22"/>
          <w:szCs w:val="22"/>
        </w:rPr>
        <w:t>[…]</w:t>
      </w:r>
    </w:p>
    <w:p w:rsidR="00644140" w:rsidRPr="004F3786" w:rsidRDefault="00644140" w:rsidP="00987F83">
      <w:pPr>
        <w:spacing w:before="160" w:after="16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VII. </w:t>
      </w:r>
      <w:r w:rsidRPr="004F3786">
        <w:rPr>
          <w:rFonts w:ascii="Palatino Linotype" w:hAnsi="Palatino Linotype" w:cs="Arial"/>
          <w:b/>
          <w:i/>
          <w:sz w:val="22"/>
          <w:szCs w:val="22"/>
          <w:u w:val="single"/>
        </w:rPr>
        <w:t>Las demás que sean necesarias en cada caso</w:t>
      </w:r>
      <w:r w:rsidRPr="004F3786">
        <w:rPr>
          <w:rFonts w:ascii="Palatino Linotype" w:hAnsi="Palatino Linotype" w:cs="Arial"/>
          <w:i/>
          <w:sz w:val="22"/>
          <w:szCs w:val="22"/>
        </w:rPr>
        <w:t>.</w:t>
      </w:r>
    </w:p>
    <w:p w:rsidR="008041F1" w:rsidRPr="004F3786" w:rsidRDefault="009B34ED" w:rsidP="009B34ED">
      <w:pPr>
        <w:spacing w:before="160" w:after="160"/>
        <w:ind w:left="709" w:right="709"/>
        <w:jc w:val="center"/>
        <w:rPr>
          <w:rFonts w:ascii="Palatino Linotype" w:hAnsi="Palatino Linotype" w:cs="Arial"/>
          <w:b/>
          <w:i/>
          <w:sz w:val="22"/>
          <w:szCs w:val="22"/>
        </w:rPr>
      </w:pPr>
      <w:r w:rsidRPr="004F3786">
        <w:rPr>
          <w:rFonts w:ascii="Palatino Linotype" w:hAnsi="Palatino Linotype" w:cs="Arial"/>
          <w:b/>
          <w:i/>
          <w:sz w:val="22"/>
          <w:szCs w:val="22"/>
        </w:rPr>
        <w:lastRenderedPageBreak/>
        <w:t>Reglamento del Título Décimo del Libro Primero del Código Administrativo del Estado de México, “Del Testigo Social”</w:t>
      </w:r>
    </w:p>
    <w:p w:rsidR="00644140" w:rsidRPr="004F3786" w:rsidRDefault="00644140" w:rsidP="00987F83">
      <w:pPr>
        <w:spacing w:before="160" w:after="16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Artículo 29.- </w:t>
      </w:r>
      <w:r w:rsidRPr="004F3786">
        <w:rPr>
          <w:rFonts w:ascii="Palatino Linotype" w:hAnsi="Palatino Linotype" w:cs="Arial"/>
          <w:b/>
          <w:i/>
          <w:sz w:val="22"/>
          <w:szCs w:val="22"/>
          <w:u w:val="single"/>
        </w:rPr>
        <w:t>La Unidad Contratante suscribirá el contrato de prestación de servicios con el Testigo Social, previo a la participación de éste en las contrataciones públicas</w:t>
      </w:r>
      <w:r w:rsidRPr="004F3786">
        <w:rPr>
          <w:rFonts w:ascii="Palatino Linotype" w:hAnsi="Palatino Linotype" w:cs="Arial"/>
          <w:b/>
          <w:i/>
          <w:sz w:val="22"/>
          <w:szCs w:val="22"/>
        </w:rPr>
        <w:t>.</w:t>
      </w:r>
      <w:r w:rsidRPr="004F3786">
        <w:rPr>
          <w:rFonts w:ascii="Palatino Linotype" w:hAnsi="Palatino Linotype" w:cs="Arial"/>
          <w:i/>
          <w:sz w:val="22"/>
          <w:szCs w:val="22"/>
        </w:rPr>
        <w:t xml:space="preserve"> </w:t>
      </w:r>
    </w:p>
    <w:p w:rsidR="00644140" w:rsidRPr="004F3786" w:rsidRDefault="00644140" w:rsidP="00987F83">
      <w:pPr>
        <w:spacing w:before="160" w:after="160"/>
        <w:ind w:left="709" w:right="709"/>
        <w:jc w:val="both"/>
        <w:rPr>
          <w:rFonts w:ascii="Palatino Linotype" w:hAnsi="Palatino Linotype" w:cs="Arial"/>
          <w:i/>
          <w:sz w:val="22"/>
          <w:szCs w:val="22"/>
        </w:rPr>
      </w:pPr>
      <w:r w:rsidRPr="004F3786">
        <w:rPr>
          <w:rFonts w:ascii="Palatino Linotype" w:hAnsi="Palatino Linotype" w:cs="Arial"/>
          <w:i/>
          <w:sz w:val="22"/>
          <w:szCs w:val="22"/>
        </w:rPr>
        <w:t>El contrato de prestación de servicios deberá describir todas las obligaciones y derechos, tanto de la Unidad Contratante como del Testigo Social.</w:t>
      </w:r>
    </w:p>
    <w:p w:rsidR="00644140" w:rsidRPr="004F3786" w:rsidRDefault="009B34ED" w:rsidP="009B34ED">
      <w:pPr>
        <w:spacing w:before="160" w:after="160"/>
        <w:ind w:left="709" w:right="709"/>
        <w:jc w:val="center"/>
        <w:rPr>
          <w:rFonts w:ascii="Palatino Linotype" w:hAnsi="Palatino Linotype" w:cs="Arial"/>
          <w:b/>
          <w:i/>
          <w:sz w:val="22"/>
          <w:szCs w:val="22"/>
        </w:rPr>
      </w:pPr>
      <w:r w:rsidRPr="004F3786">
        <w:rPr>
          <w:rFonts w:ascii="Palatino Linotype" w:hAnsi="Palatino Linotype" w:cs="Arial"/>
          <w:b/>
          <w:i/>
          <w:sz w:val="22"/>
          <w:szCs w:val="22"/>
        </w:rPr>
        <w:t>Ley de Contratación Pública del Estado de México y Municipios</w:t>
      </w:r>
    </w:p>
    <w:p w:rsidR="008041F1" w:rsidRPr="004F3786" w:rsidRDefault="00644140" w:rsidP="00644140">
      <w:pPr>
        <w:spacing w:before="160" w:after="16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Artículo 26.- </w:t>
      </w:r>
      <w:r w:rsidRPr="004F3786">
        <w:rPr>
          <w:rFonts w:ascii="Palatino Linotype" w:hAnsi="Palatino Linotype" w:cs="Arial"/>
          <w:b/>
          <w:i/>
          <w:sz w:val="22"/>
          <w:szCs w:val="22"/>
          <w:u w:val="single"/>
        </w:rPr>
        <w:t>Las</w:t>
      </w:r>
      <w:r w:rsidRPr="004F3786">
        <w:rPr>
          <w:rFonts w:ascii="Palatino Linotype" w:hAnsi="Palatino Linotype" w:cs="Arial"/>
          <w:i/>
          <w:sz w:val="22"/>
          <w:szCs w:val="22"/>
        </w:rPr>
        <w:t xml:space="preserve"> adquisiciones, arrendamientos y </w:t>
      </w:r>
      <w:r w:rsidRPr="004F3786">
        <w:rPr>
          <w:rFonts w:ascii="Palatino Linotype" w:hAnsi="Palatino Linotype" w:cs="Arial"/>
          <w:b/>
          <w:i/>
          <w:sz w:val="22"/>
          <w:szCs w:val="22"/>
          <w:u w:val="single"/>
        </w:rPr>
        <w:t>servicios se adjudicarán a través de licitaciones públicas,</w:t>
      </w:r>
      <w:r w:rsidRPr="004F3786">
        <w:rPr>
          <w:rFonts w:ascii="Palatino Linotype" w:hAnsi="Palatino Linotype" w:cs="Arial"/>
          <w:i/>
          <w:sz w:val="22"/>
          <w:szCs w:val="22"/>
        </w:rPr>
        <w:t xml:space="preserve"> mediante convocatoria pública. </w:t>
      </w:r>
    </w:p>
    <w:p w:rsidR="008041F1" w:rsidRPr="004F3786" w:rsidRDefault="00644140" w:rsidP="00644140">
      <w:pPr>
        <w:spacing w:before="160" w:after="16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Artículo 27.- </w:t>
      </w:r>
      <w:r w:rsidRPr="004F3786">
        <w:rPr>
          <w:rFonts w:ascii="Palatino Linotype" w:hAnsi="Palatino Linotype" w:cs="Arial"/>
          <w:b/>
          <w:i/>
          <w:sz w:val="22"/>
          <w:szCs w:val="22"/>
          <w:u w:val="single"/>
        </w:rPr>
        <w:t>La Secretaría, las entidades</w:t>
      </w:r>
      <w:r w:rsidRPr="004F3786">
        <w:rPr>
          <w:rFonts w:ascii="Palatino Linotype" w:hAnsi="Palatino Linotype" w:cs="Arial"/>
          <w:i/>
          <w:sz w:val="22"/>
          <w:szCs w:val="22"/>
        </w:rPr>
        <w:t xml:space="preserve">, los tribunales administrativos y los ayuntamientos </w:t>
      </w:r>
      <w:r w:rsidRPr="004F3786">
        <w:rPr>
          <w:rFonts w:ascii="Palatino Linotype" w:hAnsi="Palatino Linotype" w:cs="Arial"/>
          <w:b/>
          <w:i/>
          <w:sz w:val="22"/>
          <w:szCs w:val="22"/>
          <w:u w:val="single"/>
        </w:rPr>
        <w:t>podrán adjudicar</w:t>
      </w:r>
      <w:r w:rsidRPr="004F3786">
        <w:rPr>
          <w:rFonts w:ascii="Palatino Linotype" w:hAnsi="Palatino Linotype" w:cs="Arial"/>
          <w:i/>
          <w:sz w:val="22"/>
          <w:szCs w:val="22"/>
        </w:rPr>
        <w:t xml:space="preserve"> adquisiciones, arrendamientos y </w:t>
      </w:r>
      <w:r w:rsidRPr="004F3786">
        <w:rPr>
          <w:rFonts w:ascii="Palatino Linotype" w:hAnsi="Palatino Linotype" w:cs="Arial"/>
          <w:b/>
          <w:i/>
          <w:sz w:val="22"/>
          <w:szCs w:val="22"/>
          <w:u w:val="single"/>
        </w:rPr>
        <w:t>servicios</w:t>
      </w:r>
      <w:r w:rsidRPr="004F3786">
        <w:rPr>
          <w:rFonts w:ascii="Palatino Linotype" w:hAnsi="Palatino Linotype" w:cs="Arial"/>
          <w:i/>
          <w:sz w:val="22"/>
          <w:szCs w:val="22"/>
        </w:rPr>
        <w:t xml:space="preserve">, </w:t>
      </w:r>
      <w:r w:rsidRPr="004F3786">
        <w:rPr>
          <w:rFonts w:ascii="Palatino Linotype" w:hAnsi="Palatino Linotype" w:cs="Arial"/>
          <w:b/>
          <w:i/>
          <w:sz w:val="22"/>
          <w:szCs w:val="22"/>
          <w:u w:val="single"/>
        </w:rPr>
        <w:t>mediante las excepciones al procedimiento de licitación</w:t>
      </w:r>
      <w:r w:rsidRPr="004F3786">
        <w:rPr>
          <w:rFonts w:ascii="Palatino Linotype" w:hAnsi="Palatino Linotype" w:cs="Arial"/>
          <w:i/>
          <w:sz w:val="22"/>
          <w:szCs w:val="22"/>
        </w:rPr>
        <w:t xml:space="preserve"> que a continuación se señalan:</w:t>
      </w:r>
    </w:p>
    <w:p w:rsidR="008041F1" w:rsidRPr="004F3786" w:rsidRDefault="00644140" w:rsidP="00644140">
      <w:pPr>
        <w:spacing w:before="160" w:after="160"/>
        <w:ind w:left="709" w:right="709"/>
        <w:jc w:val="both"/>
        <w:rPr>
          <w:rFonts w:ascii="Palatino Linotype" w:hAnsi="Palatino Linotype" w:cs="Arial"/>
          <w:b/>
          <w:i/>
          <w:sz w:val="22"/>
          <w:szCs w:val="22"/>
        </w:rPr>
      </w:pPr>
      <w:r w:rsidRPr="004F3786">
        <w:rPr>
          <w:rFonts w:ascii="Palatino Linotype" w:hAnsi="Palatino Linotype" w:cs="Arial"/>
          <w:b/>
          <w:i/>
          <w:sz w:val="22"/>
          <w:szCs w:val="22"/>
        </w:rPr>
        <w:t xml:space="preserve">I. </w:t>
      </w:r>
      <w:r w:rsidRPr="004F3786">
        <w:rPr>
          <w:rFonts w:ascii="Palatino Linotype" w:hAnsi="Palatino Linotype" w:cs="Arial"/>
          <w:b/>
          <w:i/>
          <w:sz w:val="22"/>
          <w:szCs w:val="22"/>
          <w:u w:val="single"/>
        </w:rPr>
        <w:t>Invitación restringida</w:t>
      </w:r>
      <w:r w:rsidRPr="004F3786">
        <w:rPr>
          <w:rFonts w:ascii="Palatino Linotype" w:hAnsi="Palatino Linotype" w:cs="Arial"/>
          <w:b/>
          <w:i/>
          <w:sz w:val="22"/>
          <w:szCs w:val="22"/>
        </w:rPr>
        <w:t>.</w:t>
      </w:r>
    </w:p>
    <w:p w:rsidR="00644140" w:rsidRPr="004F3786" w:rsidRDefault="00644140" w:rsidP="00644140">
      <w:pPr>
        <w:spacing w:before="160" w:after="160"/>
        <w:ind w:left="709" w:right="709"/>
        <w:jc w:val="both"/>
        <w:rPr>
          <w:rFonts w:ascii="Palatino Linotype" w:hAnsi="Palatino Linotype" w:cs="Arial"/>
          <w:b/>
          <w:i/>
          <w:sz w:val="22"/>
          <w:szCs w:val="22"/>
        </w:rPr>
      </w:pPr>
      <w:r w:rsidRPr="004F3786">
        <w:rPr>
          <w:rFonts w:ascii="Palatino Linotype" w:hAnsi="Palatino Linotype" w:cs="Arial"/>
          <w:b/>
          <w:i/>
          <w:sz w:val="22"/>
          <w:szCs w:val="22"/>
        </w:rPr>
        <w:t xml:space="preserve">II. </w:t>
      </w:r>
      <w:r w:rsidRPr="004F3786">
        <w:rPr>
          <w:rFonts w:ascii="Palatino Linotype" w:hAnsi="Palatino Linotype" w:cs="Arial"/>
          <w:b/>
          <w:i/>
          <w:sz w:val="22"/>
          <w:szCs w:val="22"/>
          <w:u w:val="single"/>
        </w:rPr>
        <w:t>Adjudicación directa</w:t>
      </w:r>
      <w:r w:rsidRPr="004F3786">
        <w:rPr>
          <w:rFonts w:ascii="Palatino Linotype" w:hAnsi="Palatino Linotype" w:cs="Arial"/>
          <w:b/>
          <w:i/>
          <w:sz w:val="22"/>
          <w:szCs w:val="22"/>
        </w:rPr>
        <w:t>.</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w:t>
      </w:r>
      <w:r w:rsidRPr="004F3786">
        <w:rPr>
          <w:rFonts w:ascii="Palatino Linotype" w:hAnsi="Palatino Linotype" w:cs="Arial"/>
          <w:b/>
          <w:i/>
          <w:sz w:val="22"/>
          <w:szCs w:val="22"/>
        </w:rPr>
        <w:t xml:space="preserve">Artículo 48.- </w:t>
      </w:r>
      <w:r w:rsidRPr="004F3786">
        <w:rPr>
          <w:rFonts w:ascii="Palatino Linotype" w:hAnsi="Palatino Linotype" w:cs="Arial"/>
          <w:b/>
          <w:i/>
          <w:sz w:val="22"/>
          <w:szCs w:val="22"/>
          <w:u w:val="single"/>
        </w:rPr>
        <w:t>La Secretaría</w:t>
      </w:r>
      <w:r w:rsidRPr="004F3786">
        <w:rPr>
          <w:rFonts w:ascii="Palatino Linotype" w:hAnsi="Palatino Linotype" w:cs="Arial"/>
          <w:i/>
          <w:sz w:val="22"/>
          <w:szCs w:val="22"/>
        </w:rPr>
        <w:t xml:space="preserve">, las entidades, los tribunales administrativos y los ayuntamientos </w:t>
      </w:r>
      <w:r w:rsidRPr="004F3786">
        <w:rPr>
          <w:rFonts w:ascii="Palatino Linotype" w:hAnsi="Palatino Linotype" w:cs="Arial"/>
          <w:b/>
          <w:i/>
          <w:sz w:val="22"/>
          <w:szCs w:val="22"/>
          <w:u w:val="single"/>
        </w:rPr>
        <w:t>podrán</w:t>
      </w:r>
      <w:r w:rsidRPr="004F3786">
        <w:rPr>
          <w:rFonts w:ascii="Palatino Linotype" w:hAnsi="Palatino Linotype" w:cs="Arial"/>
          <w:i/>
          <w:sz w:val="22"/>
          <w:szCs w:val="22"/>
        </w:rPr>
        <w:t xml:space="preserve"> adquirir bienes, arrendar bienes muebles e inmuebles y </w:t>
      </w:r>
      <w:r w:rsidRPr="004F3786">
        <w:rPr>
          <w:rFonts w:ascii="Palatino Linotype" w:hAnsi="Palatino Linotype" w:cs="Arial"/>
          <w:b/>
          <w:i/>
          <w:sz w:val="22"/>
          <w:szCs w:val="22"/>
          <w:u w:val="single"/>
        </w:rPr>
        <w:t>contratar servicios, mediante adjudicación directa, cuando</w:t>
      </w:r>
      <w:r w:rsidRPr="004F3786">
        <w:rPr>
          <w:rFonts w:ascii="Palatino Linotype" w:hAnsi="Palatino Linotype" w:cs="Arial"/>
          <w:i/>
          <w:sz w:val="22"/>
          <w:szCs w:val="22"/>
        </w:rPr>
        <w:t xml:space="preserve">: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I.</w:t>
      </w:r>
      <w:r w:rsidRPr="004F3786">
        <w:rPr>
          <w:rFonts w:ascii="Palatino Linotype" w:hAnsi="Palatino Linotype" w:cs="Arial"/>
          <w:i/>
          <w:sz w:val="22"/>
          <w:szCs w:val="22"/>
        </w:rPr>
        <w:t xml:space="preserve"> La adquisición o </w:t>
      </w:r>
      <w:r w:rsidRPr="004F3786">
        <w:rPr>
          <w:rFonts w:ascii="Palatino Linotype" w:hAnsi="Palatino Linotype" w:cs="Arial"/>
          <w:b/>
          <w:i/>
          <w:sz w:val="22"/>
          <w:szCs w:val="22"/>
          <w:u w:val="single"/>
        </w:rPr>
        <w:t>el servicio sólo puedan realizarse con una determinada persona</w:t>
      </w:r>
      <w:r w:rsidRPr="004F3786">
        <w:rPr>
          <w:rFonts w:ascii="Palatino Linotype" w:hAnsi="Palatino Linotype" w:cs="Arial"/>
          <w:i/>
          <w:sz w:val="22"/>
          <w:szCs w:val="22"/>
        </w:rPr>
        <w:t xml:space="preserve">, por tratarse de obras de arte, titularidad de patentes, registros, marcas específicas, derechos de autor u otros derechos exclusivos.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II.</w:t>
      </w:r>
      <w:r w:rsidRPr="004F3786">
        <w:rPr>
          <w:rFonts w:ascii="Palatino Linotype" w:hAnsi="Palatino Linotype" w:cs="Arial"/>
          <w:i/>
          <w:sz w:val="22"/>
          <w:szCs w:val="22"/>
        </w:rPr>
        <w:t xml:space="preserve"> La adquisición o el arrendamiento de algún inmueble sólo puedan realizarse con determinada persona, por ser el único bien disponible en el mercado inmobiliario que reúna las características de dimensión, ubicación, servicios y otras que requieran las dependencias, las entidades, los tribunales administrativos o los ayuntamientos para su buen funcionamiento o para la adecuada prestación de los servicios públicos a su cargo.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III. </w:t>
      </w:r>
      <w:r w:rsidRPr="004F3786">
        <w:rPr>
          <w:rFonts w:ascii="Palatino Linotype" w:hAnsi="Palatino Linotype" w:cs="Arial"/>
          <w:b/>
          <w:i/>
          <w:sz w:val="22"/>
          <w:szCs w:val="22"/>
          <w:u w:val="single"/>
        </w:rPr>
        <w:t>Se trate de servicios que requieran de experiencia, técnicas o equipos especiales</w:t>
      </w:r>
      <w:r w:rsidRPr="004F3786">
        <w:rPr>
          <w:rFonts w:ascii="Palatino Linotype" w:hAnsi="Palatino Linotype" w:cs="Arial"/>
          <w:i/>
          <w:sz w:val="22"/>
          <w:szCs w:val="22"/>
        </w:rPr>
        <w:t xml:space="preserve">, o se trate de la adquisición de bienes usados o de características especiales </w:t>
      </w:r>
      <w:r w:rsidRPr="004F3786">
        <w:rPr>
          <w:rFonts w:ascii="Palatino Linotype" w:hAnsi="Palatino Linotype" w:cs="Arial"/>
          <w:b/>
          <w:i/>
          <w:sz w:val="22"/>
          <w:szCs w:val="22"/>
          <w:u w:val="single"/>
        </w:rPr>
        <w:t>que solamente puedan ser prestados o suministrados por una sola persona</w:t>
      </w:r>
      <w:r w:rsidRPr="004F3786">
        <w:rPr>
          <w:rFonts w:ascii="Palatino Linotype" w:hAnsi="Palatino Linotype" w:cs="Arial"/>
          <w:i/>
          <w:sz w:val="22"/>
          <w:szCs w:val="22"/>
        </w:rPr>
        <w:t xml:space="preserve">.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IV. </w:t>
      </w:r>
      <w:r w:rsidRPr="004F3786">
        <w:rPr>
          <w:rFonts w:ascii="Palatino Linotype" w:hAnsi="Palatino Linotype" w:cs="Arial"/>
          <w:b/>
          <w:i/>
          <w:sz w:val="22"/>
          <w:szCs w:val="22"/>
          <w:u w:val="single"/>
        </w:rPr>
        <w:t>Sea urgente la adquisición</w:t>
      </w:r>
      <w:r w:rsidRPr="004F3786">
        <w:rPr>
          <w:rFonts w:ascii="Palatino Linotype" w:hAnsi="Palatino Linotype" w:cs="Arial"/>
          <w:i/>
          <w:sz w:val="22"/>
          <w:szCs w:val="22"/>
        </w:rPr>
        <w:t xml:space="preserve"> de bienes, arrendamientos o </w:t>
      </w:r>
      <w:r w:rsidRPr="004F3786">
        <w:rPr>
          <w:rFonts w:ascii="Palatino Linotype" w:hAnsi="Palatino Linotype" w:cs="Arial"/>
          <w:b/>
          <w:i/>
          <w:sz w:val="22"/>
          <w:szCs w:val="22"/>
          <w:u w:val="single"/>
        </w:rPr>
        <w:t>servicios por estar en riesgo el orden social, la salubridad, la seguridad pública o el ambiente</w:t>
      </w:r>
      <w:r w:rsidRPr="004F3786">
        <w:rPr>
          <w:rFonts w:ascii="Palatino Linotype" w:hAnsi="Palatino Linotype" w:cs="Arial"/>
          <w:i/>
          <w:sz w:val="22"/>
          <w:szCs w:val="22"/>
        </w:rPr>
        <w:t xml:space="preserve">, de alguna zona o región del Estado; </w:t>
      </w:r>
      <w:r w:rsidRPr="004F3786">
        <w:rPr>
          <w:rFonts w:ascii="Palatino Linotype" w:hAnsi="Palatino Linotype" w:cs="Arial"/>
          <w:b/>
          <w:i/>
          <w:sz w:val="22"/>
          <w:szCs w:val="22"/>
          <w:u w:val="single"/>
        </w:rPr>
        <w:t>se paralicen los servicios públicos; se trate de programas o acciones de apoyo a la población para atender necesidades apremiantes, o concurra alguna causa similar de interés público</w:t>
      </w:r>
      <w:r w:rsidRPr="004F3786">
        <w:rPr>
          <w:rFonts w:ascii="Palatino Linotype" w:hAnsi="Palatino Linotype" w:cs="Arial"/>
          <w:i/>
          <w:sz w:val="22"/>
          <w:szCs w:val="22"/>
        </w:rPr>
        <w:t xml:space="preserve">.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lastRenderedPageBreak/>
        <w:t xml:space="preserve">V. </w:t>
      </w:r>
      <w:r w:rsidRPr="004F3786">
        <w:rPr>
          <w:rFonts w:ascii="Palatino Linotype" w:hAnsi="Palatino Linotype" w:cs="Arial"/>
          <w:b/>
          <w:i/>
          <w:sz w:val="22"/>
          <w:szCs w:val="22"/>
          <w:u w:val="single"/>
        </w:rPr>
        <w:t>Existan circunstancias que puedan provocar pérdidas o costos adicionales importantes al erario</w:t>
      </w:r>
      <w:r w:rsidRPr="004F3786">
        <w:rPr>
          <w:rFonts w:ascii="Palatino Linotype" w:hAnsi="Palatino Linotype" w:cs="Arial"/>
          <w:i/>
          <w:sz w:val="22"/>
          <w:szCs w:val="22"/>
        </w:rPr>
        <w:t xml:space="preserve">.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VI. </w:t>
      </w:r>
      <w:r w:rsidRPr="004F3786">
        <w:rPr>
          <w:rFonts w:ascii="Palatino Linotype" w:hAnsi="Palatino Linotype" w:cs="Arial"/>
          <w:b/>
          <w:i/>
          <w:sz w:val="22"/>
          <w:szCs w:val="22"/>
          <w:u w:val="single"/>
        </w:rPr>
        <w:t>Pueda comprometerse información de naturaleza confidencial para el Estado o municipios, por razones de seguridad pública</w:t>
      </w:r>
      <w:r w:rsidRPr="004F3786">
        <w:rPr>
          <w:rFonts w:ascii="Palatino Linotype" w:hAnsi="Palatino Linotype" w:cs="Arial"/>
          <w:i/>
          <w:sz w:val="22"/>
          <w:szCs w:val="22"/>
        </w:rPr>
        <w:t xml:space="preserve">.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VII. </w:t>
      </w:r>
      <w:r w:rsidRPr="004F3786">
        <w:rPr>
          <w:rFonts w:ascii="Palatino Linotype" w:hAnsi="Palatino Linotype" w:cs="Arial"/>
          <w:b/>
          <w:i/>
          <w:sz w:val="22"/>
          <w:szCs w:val="22"/>
          <w:u w:val="single"/>
        </w:rPr>
        <w:t>Existan circunstancias extraordinarias o imprevisibles derivadas de riesgo o desastre</w:t>
      </w:r>
      <w:r w:rsidRPr="004F3786">
        <w:rPr>
          <w:rFonts w:ascii="Palatino Linotype" w:hAnsi="Palatino Linotype" w:cs="Arial"/>
          <w:i/>
          <w:sz w:val="22"/>
          <w:szCs w:val="22"/>
        </w:rPr>
        <w:t>. En este supuesto, la adquisición, arrendamiento y servicio deberá limitarse a lo estrictamente necesario para enfrentar tal eventualidad.</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 xml:space="preserve">VIII. Se hubiere rescindido un contrato, por causas imputables al proveedor o que la persona que habiendo resultado ganadora en una licitación, no concurra a la suscripción del contrato dentro del plazo establecido en esta Ley. En estos supuestos, la Secretaría, la entidad, el tribunal administrativo o el ayuntamiento podrá adjudicar el contrato al licitante que haya presentado la propuesta solvente más cercana a la ganadora y así, sucesivamente. En todo caso, la diferencia de precio no deberá de ser superior al diez por ciento, respecto de la propuesta ganadora.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IX. </w:t>
      </w:r>
      <w:r w:rsidRPr="004F3786">
        <w:rPr>
          <w:rFonts w:ascii="Palatino Linotype" w:hAnsi="Palatino Linotype" w:cs="Arial"/>
          <w:b/>
          <w:i/>
          <w:sz w:val="22"/>
          <w:szCs w:val="22"/>
          <w:u w:val="single"/>
        </w:rPr>
        <w:t>Se hubiere declarado desierto un procedimiento de invitación restringida</w:t>
      </w:r>
      <w:r w:rsidRPr="004F3786">
        <w:rPr>
          <w:rFonts w:ascii="Palatino Linotype" w:hAnsi="Palatino Linotype" w:cs="Arial"/>
          <w:i/>
          <w:sz w:val="22"/>
          <w:szCs w:val="22"/>
        </w:rPr>
        <w:t xml:space="preserve">.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X. </w:t>
      </w:r>
      <w:r w:rsidRPr="004F3786">
        <w:rPr>
          <w:rFonts w:ascii="Palatino Linotype" w:hAnsi="Palatino Linotype" w:cs="Arial"/>
          <w:b/>
          <w:i/>
          <w:sz w:val="22"/>
          <w:szCs w:val="22"/>
          <w:u w:val="single"/>
        </w:rPr>
        <w:t>Cuando se aseguren condiciones financieras que permitan al Estado o a los municipios cumplir con la obligación de pago de manera diferida</w:t>
      </w:r>
      <w:r w:rsidRPr="004F3786">
        <w:rPr>
          <w:rFonts w:ascii="Palatino Linotype" w:hAnsi="Palatino Linotype" w:cs="Arial"/>
          <w:i/>
          <w:sz w:val="22"/>
          <w:szCs w:val="22"/>
        </w:rPr>
        <w:t xml:space="preserve">, sin que ello implique un costo financiero adicional o que habiéndolo, sea inferior al del mercado, o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 xml:space="preserve">XI. </w:t>
      </w:r>
      <w:r w:rsidRPr="004F3786">
        <w:rPr>
          <w:rFonts w:ascii="Palatino Linotype" w:hAnsi="Palatino Linotype" w:cs="Arial"/>
          <w:b/>
          <w:i/>
          <w:sz w:val="22"/>
          <w:szCs w:val="22"/>
          <w:u w:val="single"/>
        </w:rPr>
        <w:t>El importe de la operación no rebase los montos establecidos en el Presupuesto de Egresos del Gobierno del Estado del ejercicio correspondiente</w:t>
      </w:r>
      <w:r w:rsidRPr="004F3786">
        <w:rPr>
          <w:rFonts w:ascii="Palatino Linotype" w:hAnsi="Palatino Linotype" w:cs="Arial"/>
          <w:i/>
          <w:sz w:val="22"/>
          <w:szCs w:val="22"/>
        </w:rPr>
        <w:t xml:space="preserve">. Tratándose de arrendamientos de inmuebles se entenderá por importe de la operación el monto mensual de la renta. Las dependencias, las entidades, los tribunales administrativos y los ayuntamientos se abstendrán de fraccionar el importe de las operaciones, con el propósito de quedar comprendidos en este supuesto de excepción. La Secretaría de la Contraloría y los órganos de control interno, en el ámbito de su competencia, vigilarán el cumplimiento de esta disposición. </w:t>
      </w:r>
    </w:p>
    <w:p w:rsidR="008041F1" w:rsidRPr="004F3786" w:rsidRDefault="008041F1" w:rsidP="008041F1">
      <w:pPr>
        <w:spacing w:before="120" w:after="120"/>
        <w:ind w:left="709" w:right="709"/>
        <w:jc w:val="both"/>
        <w:rPr>
          <w:rFonts w:ascii="Palatino Linotype" w:hAnsi="Palatino Linotype" w:cs="Arial"/>
          <w:i/>
          <w:sz w:val="22"/>
          <w:szCs w:val="22"/>
        </w:rPr>
      </w:pPr>
      <w:r w:rsidRPr="004F3786">
        <w:rPr>
          <w:rFonts w:ascii="Palatino Linotype" w:hAnsi="Palatino Linotype" w:cs="Arial"/>
          <w:i/>
          <w:sz w:val="22"/>
          <w:szCs w:val="22"/>
        </w:rPr>
        <w:t>XII. Se trate de bienes producidos por sociedades cooperativas, de producción rural, de interés colectivo, de solidaridad social, sociedades y asociaciones de fin social, cuyo objeto no sea preponderantemente lucrativo, producidos en el Estado de México y adquiridos directamente a éstas.”</w:t>
      </w:r>
    </w:p>
    <w:p w:rsidR="00644140" w:rsidRPr="004F3786" w:rsidRDefault="00644140" w:rsidP="009B34ED">
      <w:pPr>
        <w:spacing w:before="120" w:after="120"/>
        <w:ind w:left="709" w:right="709"/>
        <w:jc w:val="both"/>
        <w:rPr>
          <w:rFonts w:ascii="Palatino Linotype" w:hAnsi="Palatino Linotype" w:cs="Arial"/>
          <w:i/>
          <w:sz w:val="22"/>
          <w:szCs w:val="22"/>
        </w:rPr>
      </w:pPr>
      <w:r w:rsidRPr="004F3786">
        <w:rPr>
          <w:rFonts w:ascii="Palatino Linotype" w:hAnsi="Palatino Linotype" w:cs="Arial"/>
          <w:b/>
          <w:i/>
          <w:sz w:val="22"/>
          <w:szCs w:val="22"/>
        </w:rPr>
        <w:t>ARTÍCULO SEGUNDO</w:t>
      </w:r>
      <w:r w:rsidRPr="004F3786">
        <w:rPr>
          <w:rFonts w:ascii="Palatino Linotype" w:hAnsi="Palatino Linotype" w:cs="Arial"/>
          <w:i/>
          <w:sz w:val="22"/>
          <w:szCs w:val="22"/>
        </w:rPr>
        <w:t xml:space="preserve">.- </w:t>
      </w:r>
      <w:r w:rsidRPr="004F3786">
        <w:rPr>
          <w:rFonts w:ascii="Palatino Linotype" w:hAnsi="Palatino Linotype" w:cs="Arial"/>
          <w:b/>
          <w:i/>
          <w:sz w:val="22"/>
          <w:szCs w:val="22"/>
          <w:u w:val="single"/>
        </w:rPr>
        <w:t>El presente ordenamiento</w:t>
      </w:r>
      <w:r w:rsidRPr="004F3786">
        <w:rPr>
          <w:rFonts w:ascii="Palatino Linotype" w:hAnsi="Palatino Linotype" w:cs="Arial"/>
          <w:i/>
          <w:sz w:val="22"/>
          <w:szCs w:val="22"/>
        </w:rPr>
        <w:t xml:space="preserve"> entrará en vigor a los ciento ochenta días naturales siguientes al de su publicación y </w:t>
      </w:r>
      <w:r w:rsidRPr="004F3786">
        <w:rPr>
          <w:rFonts w:ascii="Palatino Linotype" w:hAnsi="Palatino Linotype" w:cs="Arial"/>
          <w:b/>
          <w:i/>
          <w:sz w:val="22"/>
          <w:szCs w:val="22"/>
          <w:u w:val="single"/>
        </w:rPr>
        <w:t>deroga el Libro Décimo Tercero del Código Administrativo del Estado de México</w:t>
      </w:r>
      <w:r w:rsidRPr="004F3786">
        <w:rPr>
          <w:rFonts w:ascii="Palatino Linotype" w:hAnsi="Palatino Linotype" w:cs="Arial"/>
          <w:i/>
          <w:sz w:val="22"/>
          <w:szCs w:val="22"/>
        </w:rPr>
        <w:t>.</w:t>
      </w:r>
    </w:p>
    <w:p w:rsidR="008041F1" w:rsidRPr="004F3786" w:rsidRDefault="008041F1" w:rsidP="008041F1">
      <w:pPr>
        <w:spacing w:before="120" w:after="120"/>
        <w:ind w:left="709" w:right="709"/>
        <w:jc w:val="both"/>
        <w:rPr>
          <w:rFonts w:ascii="Palatino Linotype" w:hAnsi="Palatino Linotype" w:cs="Arial"/>
          <w:sz w:val="22"/>
          <w:szCs w:val="22"/>
        </w:rPr>
      </w:pPr>
      <w:r w:rsidRPr="004F3786">
        <w:rPr>
          <w:rFonts w:ascii="Palatino Linotype" w:hAnsi="Palatino Linotype" w:cs="Arial"/>
          <w:sz w:val="22"/>
          <w:szCs w:val="22"/>
        </w:rPr>
        <w:t>(Énfasis añadido)</w:t>
      </w:r>
    </w:p>
    <w:p w:rsidR="002C236A" w:rsidRPr="004F3786" w:rsidRDefault="002C236A" w:rsidP="002C236A">
      <w:pPr>
        <w:pStyle w:val="Prrafodelista"/>
        <w:widowControl w:val="0"/>
        <w:autoSpaceDE w:val="0"/>
        <w:autoSpaceDN w:val="0"/>
        <w:adjustRightInd w:val="0"/>
        <w:spacing w:before="360" w:after="240" w:line="360" w:lineRule="auto"/>
        <w:ind w:left="0"/>
        <w:jc w:val="both"/>
        <w:rPr>
          <w:rFonts w:ascii="Palatino Linotype" w:hAnsi="Palatino Linotype"/>
          <w:bCs/>
        </w:rPr>
      </w:pPr>
      <w:r w:rsidRPr="004F3786">
        <w:rPr>
          <w:rFonts w:ascii="Palatino Linotype" w:hAnsi="Palatino Linotype"/>
          <w:bCs/>
        </w:rPr>
        <w:t xml:space="preserve">En ese orden de ideas, se advierte que no resultan procedentes los procedimientos de </w:t>
      </w:r>
      <w:r w:rsidRPr="004F3786">
        <w:rPr>
          <w:rFonts w:ascii="Palatino Linotype" w:hAnsi="Palatino Linotype"/>
          <w:bCs/>
        </w:rPr>
        <w:lastRenderedPageBreak/>
        <w:t xml:space="preserve">adjudicación referentes a la licitación o invitación restringida, toda vez que la contratación deriva de la asignación que realiza el </w:t>
      </w:r>
      <w:r w:rsidRPr="004F3786">
        <w:rPr>
          <w:rFonts w:ascii="Palatino Linotype" w:hAnsi="Palatino Linotype" w:cs="Arial"/>
        </w:rPr>
        <w:t xml:space="preserve">Comité de Registro de Testigos Sociales, por lo tanto, a efecto de dar cumplimiento a la normativa precisada en la Ley de Contratación Pública del Estado de México y Municipios y su Reglamento, las Unidades Contratantes, en este caso, la Secretaría de Finanzas, debió justificar </w:t>
      </w:r>
      <w:r w:rsidR="006734A1" w:rsidRPr="004F3786">
        <w:rPr>
          <w:rFonts w:ascii="Palatino Linotype" w:hAnsi="Palatino Linotype" w:cs="Arial"/>
        </w:rPr>
        <w:t>la realización</w:t>
      </w:r>
      <w:r w:rsidRPr="004F3786">
        <w:rPr>
          <w:rFonts w:ascii="Palatino Linotype" w:hAnsi="Palatino Linotype" w:cs="Arial"/>
        </w:rPr>
        <w:t xml:space="preserve"> </w:t>
      </w:r>
      <w:r w:rsidR="006734A1" w:rsidRPr="004F3786">
        <w:rPr>
          <w:rFonts w:ascii="Palatino Linotype" w:hAnsi="Palatino Linotype" w:cs="Arial"/>
        </w:rPr>
        <w:t>d</w:t>
      </w:r>
      <w:r w:rsidRPr="004F3786">
        <w:rPr>
          <w:rFonts w:ascii="Palatino Linotype" w:hAnsi="Palatino Linotype" w:cs="Arial"/>
        </w:rPr>
        <w:t xml:space="preserve">el procedimiento de adjudicación directa, para la contratación del Testigo Social, en términos de alguno de los supuestos establecidos en el Artículo 48 en la Ley de Contratación Pública del Estado de México y Municipios, lo que coincide con la información a la que deseaba acceder el hoy </w:t>
      </w:r>
      <w:r w:rsidRPr="004F3786">
        <w:rPr>
          <w:rFonts w:ascii="Palatino Linotype" w:hAnsi="Palatino Linotype" w:cs="Arial"/>
          <w:b/>
        </w:rPr>
        <w:t>RECURRENTE</w:t>
      </w:r>
      <w:r w:rsidRPr="004F3786">
        <w:rPr>
          <w:rFonts w:ascii="Palatino Linotype" w:hAnsi="Palatino Linotype" w:cs="Arial"/>
        </w:rPr>
        <w:t xml:space="preserve"> al realizar la solicitud de mérito.</w:t>
      </w:r>
    </w:p>
    <w:p w:rsidR="002C236A" w:rsidRPr="004F3786" w:rsidRDefault="002C236A" w:rsidP="002C236A">
      <w:pPr>
        <w:pStyle w:val="Prrafodelista"/>
        <w:widowControl w:val="0"/>
        <w:autoSpaceDE w:val="0"/>
        <w:autoSpaceDN w:val="0"/>
        <w:adjustRightInd w:val="0"/>
        <w:spacing w:before="360" w:after="240" w:line="360" w:lineRule="auto"/>
        <w:ind w:left="0"/>
        <w:jc w:val="both"/>
        <w:rPr>
          <w:rFonts w:ascii="Palatino Linotype" w:eastAsia="Calibri" w:hAnsi="Palatino Linotype"/>
          <w:lang w:eastAsia="en-US"/>
        </w:rPr>
      </w:pPr>
      <w:r w:rsidRPr="004F3786">
        <w:rPr>
          <w:rFonts w:ascii="Palatino Linotype" w:hAnsi="Palatino Linotype" w:cs="Arial"/>
        </w:rPr>
        <w:t>En ese contexto, debe precisarse que</w:t>
      </w:r>
      <w:r w:rsidRPr="004F3786">
        <w:rPr>
          <w:rFonts w:ascii="Palatino Linotype" w:eastAsia="Calibri" w:hAnsi="Palatino Linotype"/>
          <w:lang w:eastAsia="en-US"/>
        </w:rPr>
        <w:t xml:space="preserve"> los Sujetos Obligados deben documentar </w:t>
      </w:r>
      <w:r w:rsidRPr="004F3786">
        <w:rPr>
          <w:rFonts w:ascii="Palatino Linotype" w:eastAsia="Calibri" w:hAnsi="Palatino Linotype"/>
          <w:b/>
          <w:u w:val="single"/>
          <w:lang w:eastAsia="en-US"/>
        </w:rPr>
        <w:t>todo acto que derive del ejercicio de sus facultades, competencias o funciones</w:t>
      </w:r>
      <w:r w:rsidRPr="004F3786">
        <w:rPr>
          <w:rFonts w:ascii="Palatino Linotype" w:eastAsia="Calibri" w:hAnsi="Palatino Linotype"/>
          <w:lang w:eastAsia="en-US"/>
        </w:rPr>
        <w:t>, de conformidad con lo establecido en los artículos 18 y 19 de la Ley de Transparencia y Acceso a la Información Pública del Estado de México y Municipio, los cuales se insertan a continuación:</w:t>
      </w:r>
    </w:p>
    <w:p w:rsidR="002C236A" w:rsidRPr="004F3786" w:rsidRDefault="002C236A" w:rsidP="002C236A">
      <w:pPr>
        <w:spacing w:before="120" w:after="60"/>
        <w:ind w:left="709" w:right="709"/>
        <w:jc w:val="both"/>
        <w:rPr>
          <w:rFonts w:ascii="Palatino Linotype" w:hAnsi="Palatino Linotype" w:cs="Arial"/>
          <w:i/>
          <w:sz w:val="22"/>
        </w:rPr>
      </w:pPr>
      <w:r w:rsidRPr="004F3786">
        <w:rPr>
          <w:rFonts w:ascii="Palatino Linotype" w:hAnsi="Palatino Linotype" w:cs="Arial"/>
          <w:i/>
          <w:sz w:val="22"/>
        </w:rPr>
        <w:t>“</w:t>
      </w:r>
      <w:r w:rsidRPr="004F3786">
        <w:rPr>
          <w:rFonts w:ascii="Palatino Linotype" w:hAnsi="Palatino Linotype" w:cs="Arial"/>
          <w:b/>
          <w:i/>
          <w:sz w:val="22"/>
        </w:rPr>
        <w:t xml:space="preserve">Artículo 18. </w:t>
      </w:r>
      <w:r w:rsidRPr="004F3786">
        <w:rPr>
          <w:rFonts w:ascii="Palatino Linotype" w:hAnsi="Palatino Linotype" w:cs="Arial"/>
          <w:b/>
          <w:i/>
          <w:sz w:val="22"/>
          <w:u w:val="single"/>
        </w:rPr>
        <w:t>Los sujetos obligados deberán documentar todo acto que derive del ejercicio de sus facultades, competencias o funciones</w:t>
      </w:r>
      <w:r w:rsidRPr="004F3786">
        <w:rPr>
          <w:rFonts w:ascii="Palatino Linotype" w:hAnsi="Palatino Linotype" w:cs="Arial"/>
          <w:i/>
          <w:sz w:val="22"/>
        </w:rPr>
        <w:t xml:space="preserve">, considerando desde su origen la eventual publicidad y reutilización de la información que generen. </w:t>
      </w:r>
    </w:p>
    <w:p w:rsidR="002C236A" w:rsidRPr="004F3786" w:rsidRDefault="002C236A" w:rsidP="002C236A">
      <w:pPr>
        <w:spacing w:before="120" w:after="60"/>
        <w:ind w:left="709" w:right="709"/>
        <w:jc w:val="both"/>
        <w:rPr>
          <w:rFonts w:ascii="Palatino Linotype" w:hAnsi="Palatino Linotype" w:cs="Arial"/>
          <w:i/>
          <w:sz w:val="22"/>
        </w:rPr>
      </w:pPr>
      <w:r w:rsidRPr="004F3786">
        <w:rPr>
          <w:rFonts w:ascii="Palatino Linotype" w:hAnsi="Palatino Linotype" w:cs="Arial"/>
          <w:b/>
          <w:i/>
          <w:sz w:val="22"/>
        </w:rPr>
        <w:t xml:space="preserve">Artículo 19. </w:t>
      </w:r>
      <w:r w:rsidRPr="004F3786">
        <w:rPr>
          <w:rFonts w:ascii="Palatino Linotype" w:hAnsi="Palatino Linotype" w:cs="Arial"/>
          <w:b/>
          <w:i/>
          <w:sz w:val="22"/>
          <w:u w:val="single"/>
        </w:rPr>
        <w:t>Se presume que la información debe existir si se refiere a las facultades, competencias y funciones que los ordenamientos jurídicos aplicables otorgan a los sujetos obligados</w:t>
      </w:r>
      <w:r w:rsidRPr="004F3786">
        <w:rPr>
          <w:rFonts w:ascii="Palatino Linotype" w:hAnsi="Palatino Linotype" w:cs="Arial"/>
          <w:i/>
          <w:sz w:val="22"/>
        </w:rPr>
        <w:t xml:space="preserve">. </w:t>
      </w:r>
    </w:p>
    <w:p w:rsidR="002C236A" w:rsidRPr="004F3786" w:rsidRDefault="002C236A" w:rsidP="002C236A">
      <w:pPr>
        <w:spacing w:before="120" w:after="60"/>
        <w:ind w:left="709" w:right="709"/>
        <w:jc w:val="both"/>
        <w:rPr>
          <w:rFonts w:ascii="Palatino Linotype" w:hAnsi="Palatino Linotype" w:cs="Arial"/>
          <w:i/>
          <w:sz w:val="22"/>
        </w:rPr>
      </w:pPr>
      <w:r w:rsidRPr="004F3786">
        <w:rPr>
          <w:rFonts w:ascii="Palatino Linotype" w:hAnsi="Palatino Linotype" w:cs="Arial"/>
          <w:i/>
          <w:sz w:val="22"/>
        </w:rPr>
        <w:t xml:space="preserve">En los casos en que ciertas facultades, competencias o funciones no se hayan ejercido, se debe motivar la respuesta en función de las causas que motiven tal circunstancia. </w:t>
      </w:r>
    </w:p>
    <w:p w:rsidR="002C236A" w:rsidRPr="004F3786" w:rsidRDefault="002C236A" w:rsidP="002C236A">
      <w:pPr>
        <w:spacing w:before="120" w:after="60"/>
        <w:ind w:left="709" w:right="709"/>
        <w:jc w:val="both"/>
        <w:rPr>
          <w:rFonts w:ascii="Palatino Linotype" w:hAnsi="Palatino Linotype" w:cs="Arial"/>
          <w:i/>
          <w:sz w:val="22"/>
        </w:rPr>
      </w:pPr>
      <w:r w:rsidRPr="004F3786">
        <w:rPr>
          <w:rFonts w:ascii="Palatino Linotype" w:hAnsi="Palatino Linotype" w:cs="Arial"/>
          <w:i/>
          <w:sz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rsidR="002C236A" w:rsidRPr="004F3786" w:rsidRDefault="002C236A" w:rsidP="002C236A">
      <w:pPr>
        <w:spacing w:before="120" w:after="120"/>
        <w:ind w:left="709" w:right="709"/>
        <w:jc w:val="both"/>
        <w:rPr>
          <w:rFonts w:ascii="Palatino Linotype" w:hAnsi="Palatino Linotype" w:cs="Arial"/>
          <w:sz w:val="22"/>
        </w:rPr>
      </w:pPr>
      <w:r w:rsidRPr="004F3786">
        <w:rPr>
          <w:rFonts w:ascii="Palatino Linotype" w:hAnsi="Palatino Linotype" w:cs="Arial"/>
          <w:sz w:val="22"/>
        </w:rPr>
        <w:t>(Énfasis añadido)</w:t>
      </w:r>
    </w:p>
    <w:p w:rsidR="00D10DD5" w:rsidRPr="004F3786" w:rsidRDefault="002C236A" w:rsidP="002C236A">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4F3786">
        <w:rPr>
          <w:rFonts w:ascii="Palatino Linotype" w:hAnsi="Palatino Linotype" w:cs="Arial"/>
        </w:rPr>
        <w:lastRenderedPageBreak/>
        <w:t>Por tanto,</w:t>
      </w:r>
      <w:r w:rsidR="00D10DD5" w:rsidRPr="004F3786">
        <w:rPr>
          <w:rFonts w:ascii="Palatino Linotype" w:hAnsi="Palatino Linotype" w:cs="Arial"/>
        </w:rPr>
        <w:t xml:space="preserve"> contrario a lo asentado en l</w:t>
      </w:r>
      <w:r w:rsidR="00D10DD5" w:rsidRPr="004F3786">
        <w:rPr>
          <w:rFonts w:ascii="Palatino Linotype" w:hAnsi="Palatino Linotype" w:cs="Arial"/>
          <w:lang w:val="es-ES"/>
        </w:rPr>
        <w:t xml:space="preserve">a resolución CT-2018-0118, de fecha 19 de octubre de 2018, que contiene </w:t>
      </w:r>
      <w:r w:rsidR="00D10DD5" w:rsidRPr="004F3786">
        <w:rPr>
          <w:rFonts w:ascii="Palatino Linotype" w:hAnsi="Palatino Linotype" w:cs="Arial"/>
        </w:rPr>
        <w:t>el Acuerdo de Incompetencia emitido por el Comité de Transparencia</w:t>
      </w:r>
      <w:r w:rsidR="00D10DD5" w:rsidRPr="004F3786">
        <w:rPr>
          <w:rFonts w:ascii="Palatino Linotype" w:hAnsi="Palatino Linotype" w:cs="Arial"/>
          <w:lang w:val="es-ES"/>
        </w:rPr>
        <w:t xml:space="preserve"> de la Secretaría de Finanzas, </w:t>
      </w:r>
      <w:r w:rsidR="00D10DD5" w:rsidRPr="004F3786">
        <w:rPr>
          <w:rFonts w:ascii="Palatino Linotype" w:hAnsi="Palatino Linotype" w:cs="Arial"/>
        </w:rPr>
        <w:t>se advierte que</w:t>
      </w:r>
      <w:r w:rsidRPr="004F3786">
        <w:rPr>
          <w:rFonts w:ascii="Palatino Linotype" w:hAnsi="Palatino Linotype" w:cs="Arial"/>
        </w:rPr>
        <w:t xml:space="preserve"> </w:t>
      </w:r>
      <w:r w:rsidR="00D10DD5" w:rsidRPr="004F3786">
        <w:rPr>
          <w:rFonts w:ascii="Palatino Linotype" w:hAnsi="Palatino Linotype" w:cs="Arial"/>
          <w:b/>
        </w:rPr>
        <w:t>EL SUJETO OBLIGADO</w:t>
      </w:r>
      <w:r w:rsidR="00D10DD5" w:rsidRPr="004F3786">
        <w:rPr>
          <w:rFonts w:ascii="Palatino Linotype" w:hAnsi="Palatino Linotype" w:cs="Arial"/>
        </w:rPr>
        <w:t xml:space="preserve">, es la autoridad competente para generar, administrar o poseer la información requerida por </w:t>
      </w:r>
      <w:r w:rsidR="00D10DD5" w:rsidRPr="004F3786">
        <w:rPr>
          <w:rFonts w:ascii="Palatino Linotype" w:hAnsi="Palatino Linotype" w:cs="Arial"/>
          <w:b/>
        </w:rPr>
        <w:t>EL</w:t>
      </w:r>
      <w:r w:rsidR="00D10DD5" w:rsidRPr="004F3786">
        <w:rPr>
          <w:rFonts w:ascii="Palatino Linotype" w:hAnsi="Palatino Linotype" w:cs="Arial"/>
        </w:rPr>
        <w:t xml:space="preserve"> </w:t>
      </w:r>
      <w:r w:rsidR="00D10DD5" w:rsidRPr="004F3786">
        <w:rPr>
          <w:rFonts w:ascii="Palatino Linotype" w:hAnsi="Palatino Linotype" w:cs="Arial"/>
          <w:b/>
        </w:rPr>
        <w:t>RECURRENTE</w:t>
      </w:r>
      <w:r w:rsidR="006734A1" w:rsidRPr="004F3786">
        <w:rPr>
          <w:rFonts w:ascii="Palatino Linotype" w:hAnsi="Palatino Linotype" w:cs="Arial"/>
        </w:rPr>
        <w:t>, al ser la unidad Contratante.</w:t>
      </w:r>
    </w:p>
    <w:p w:rsidR="00D10DD5" w:rsidRPr="004F3786" w:rsidRDefault="00D10DD5" w:rsidP="002C236A">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4F3786">
        <w:rPr>
          <w:rFonts w:ascii="Palatino Linotype" w:hAnsi="Palatino Linotype" w:cs="Arial"/>
        </w:rPr>
        <w:t xml:space="preserve">En consecuencia, </w:t>
      </w:r>
      <w:r w:rsidR="002C236A" w:rsidRPr="004F3786">
        <w:rPr>
          <w:rFonts w:ascii="Palatino Linotype" w:hAnsi="Palatino Linotype" w:cs="Arial"/>
        </w:rPr>
        <w:t xml:space="preserve">es dable ordenar </w:t>
      </w:r>
      <w:r w:rsidR="002C236A" w:rsidRPr="004F3786">
        <w:rPr>
          <w:rFonts w:ascii="Palatino Linotype" w:hAnsi="Palatino Linotype" w:cs="Arial"/>
          <w:b/>
        </w:rPr>
        <w:t>SUJETO OBLIGADO</w:t>
      </w:r>
      <w:r w:rsidR="002C236A" w:rsidRPr="004F3786">
        <w:rPr>
          <w:rFonts w:ascii="Palatino Linotype" w:hAnsi="Palatino Linotype" w:cs="Arial"/>
        </w:rPr>
        <w:t xml:space="preserve"> la entrega al </w:t>
      </w:r>
      <w:r w:rsidR="002C236A" w:rsidRPr="004F3786">
        <w:rPr>
          <w:rFonts w:ascii="Palatino Linotype" w:hAnsi="Palatino Linotype" w:cs="Arial"/>
          <w:b/>
        </w:rPr>
        <w:t>RECURRENTE</w:t>
      </w:r>
      <w:r w:rsidRPr="004F3786">
        <w:rPr>
          <w:rFonts w:ascii="Palatino Linotype" w:hAnsi="Palatino Linotype" w:cs="Arial"/>
        </w:rPr>
        <w:t xml:space="preserve">, de ser procedente </w:t>
      </w:r>
      <w:r w:rsidRPr="004F3786">
        <w:rPr>
          <w:rFonts w:ascii="Palatino Linotype" w:hAnsi="Palatino Linotype" w:cs="Arial"/>
          <w:b/>
        </w:rPr>
        <w:t>en versión pública,</w:t>
      </w:r>
      <w:r w:rsidR="002C236A" w:rsidRPr="004F3786">
        <w:rPr>
          <w:rFonts w:ascii="Palatino Linotype" w:hAnsi="Palatino Linotype" w:cs="Arial"/>
        </w:rPr>
        <w:t xml:space="preserve"> del documento o documentos en los que conste,</w:t>
      </w:r>
      <w:r w:rsidRPr="004F3786">
        <w:rPr>
          <w:rFonts w:ascii="Palatino Linotype" w:hAnsi="Palatino Linotype" w:cs="Arial"/>
        </w:rPr>
        <w:t xml:space="preserve"> la hipótesis actualizada</w:t>
      </w:r>
      <w:r w:rsidR="00C55263" w:rsidRPr="004F3786">
        <w:rPr>
          <w:rFonts w:ascii="Palatino Linotype" w:hAnsi="Palatino Linotype" w:cs="Arial"/>
        </w:rPr>
        <w:t xml:space="preserve"> del artículo 48 de la Ley de Contratación Pública del Estado de México y Municipios,</w:t>
      </w:r>
      <w:r w:rsidRPr="004F3786">
        <w:rPr>
          <w:rFonts w:ascii="Palatino Linotype" w:hAnsi="Palatino Linotype" w:cs="Arial"/>
        </w:rPr>
        <w:t xml:space="preserve"> para la procedencia de la adjudicación directa para contratar los servicios de</w:t>
      </w:r>
      <w:r w:rsidR="00C55263" w:rsidRPr="004F3786">
        <w:rPr>
          <w:rFonts w:ascii="Palatino Linotype" w:hAnsi="Palatino Linotype" w:cs="Arial"/>
        </w:rPr>
        <w:t xml:space="preserve"> </w:t>
      </w:r>
      <w:r w:rsidRPr="004F3786">
        <w:rPr>
          <w:rFonts w:ascii="Palatino Linotype" w:hAnsi="Palatino Linotype" w:cs="Arial"/>
        </w:rPr>
        <w:t>l</w:t>
      </w:r>
      <w:r w:rsidR="00C55263" w:rsidRPr="004F3786">
        <w:rPr>
          <w:rFonts w:ascii="Palatino Linotype" w:hAnsi="Palatino Linotype" w:cs="Arial"/>
        </w:rPr>
        <w:t>a persona física que fungió como</w:t>
      </w:r>
      <w:r w:rsidRPr="004F3786">
        <w:rPr>
          <w:rFonts w:ascii="Palatino Linotype" w:hAnsi="Palatino Linotype" w:cs="Arial"/>
        </w:rPr>
        <w:t xml:space="preserve"> Testigo Social, en los siete procedimientos de adjudicación referidos en la solicitud de información.</w:t>
      </w:r>
    </w:p>
    <w:p w:rsidR="00C55263" w:rsidRPr="004F3786" w:rsidRDefault="00C55263" w:rsidP="00C55263">
      <w:pPr>
        <w:pStyle w:val="Prrafodelista"/>
        <w:widowControl w:val="0"/>
        <w:autoSpaceDE w:val="0"/>
        <w:autoSpaceDN w:val="0"/>
        <w:adjustRightInd w:val="0"/>
        <w:spacing w:after="240" w:line="360" w:lineRule="auto"/>
        <w:ind w:left="0"/>
        <w:jc w:val="both"/>
        <w:rPr>
          <w:rFonts w:ascii="Palatino Linotype" w:hAnsi="Palatino Linotype" w:cs="Arial"/>
          <w:lang w:val="es-ES_tradnl"/>
        </w:rPr>
      </w:pPr>
      <w:r w:rsidRPr="004F3786">
        <w:rPr>
          <w:rFonts w:ascii="Palatino Linotype" w:hAnsi="Palatino Linotype"/>
          <w:color w:val="000000"/>
        </w:rPr>
        <w:t xml:space="preserve">Así, en relación a la información de la que se ordena su entrega en versión pública, en términos del artículo 143 de la Ley de Transparencia y Acceso a la Información Pública del Estado de México y Municipios, se deberá </w:t>
      </w:r>
      <w:r w:rsidRPr="004F3786">
        <w:rPr>
          <w:rFonts w:ascii="Palatino Linotype" w:eastAsia="Arial Unicode MS" w:hAnsi="Palatino Linotype" w:cs="Arial"/>
        </w:rPr>
        <w:t>omitir, eliminar o suprimir la</w:t>
      </w:r>
      <w:r w:rsidRPr="004F3786">
        <w:rPr>
          <w:rFonts w:ascii="Palatino Linotype" w:hAnsi="Palatino Linotype"/>
          <w:color w:val="000000"/>
        </w:rPr>
        <w:t xml:space="preserve"> información </w:t>
      </w:r>
      <w:r w:rsidRPr="004F3786">
        <w:rPr>
          <w:rFonts w:ascii="Palatino Linotype" w:hAnsi="Palatino Linotype"/>
          <w:b/>
          <w:color w:val="000000"/>
        </w:rPr>
        <w:t>confidencial</w:t>
      </w:r>
      <w:r w:rsidRPr="004F3786">
        <w:rPr>
          <w:rFonts w:ascii="Palatino Linotype" w:eastAsia="Arial Unicode MS" w:hAnsi="Palatino Linotype" w:cs="Arial"/>
        </w:rPr>
        <w:t xml:space="preserve">. En ese sentido, </w:t>
      </w:r>
      <w:r w:rsidRPr="004F3786">
        <w:rPr>
          <w:rFonts w:ascii="Palatino Linotype" w:hAnsi="Palatino Linotype" w:cs="Arial"/>
          <w:lang w:val="es-ES_tradnl"/>
        </w:rPr>
        <w:t xml:space="preserve">sólo podrán </w:t>
      </w:r>
      <w:r w:rsidRPr="004F3786">
        <w:rPr>
          <w:rFonts w:ascii="Palatino Linotype" w:hAnsi="Palatino Linotype" w:cs="Arial"/>
        </w:rPr>
        <w:t>ser</w:t>
      </w:r>
      <w:r w:rsidRPr="004F3786">
        <w:rPr>
          <w:rFonts w:ascii="Palatino Linotype" w:hAnsi="Palatino Linotype" w:cs="Arial"/>
          <w:lang w:val="es-ES_tradnl"/>
        </w:rPr>
        <w:t xml:space="preserve"> testados los datos que actualicen las hipótesis normativas previstas en dicho precepto legal, y deberá procederse a su clasificación mediante las formalidades de Ley, es decir,</w:t>
      </w:r>
      <w:r w:rsidRPr="004F3786">
        <w:rPr>
          <w:rFonts w:ascii="Palatino Linotype" w:hAnsi="Palatino Linotype" w:cs="Arial"/>
        </w:rPr>
        <w:t xml:space="preserve"> que el Comité de Transparencia del </w:t>
      </w:r>
      <w:r w:rsidRPr="004F3786">
        <w:rPr>
          <w:rFonts w:ascii="Palatino Linotype" w:hAnsi="Palatino Linotype" w:cs="Arial"/>
          <w:b/>
        </w:rPr>
        <w:t>SUJETO OBLIGADO</w:t>
      </w:r>
      <w:r w:rsidRPr="004F3786">
        <w:rPr>
          <w:rFonts w:ascii="Palatino Linotype" w:hAnsi="Palatino Linotype" w:cs="Arial"/>
        </w:rPr>
        <w:t xml:space="preserve"> emita el Acuerdo de Clasificación correspondiente</w:t>
      </w:r>
      <w:r w:rsidRPr="004F3786">
        <w:rPr>
          <w:rFonts w:ascii="Palatino Linotype" w:hAnsi="Palatino Linotype" w:cs="Arial"/>
          <w:lang w:val="es-ES_tradnl"/>
        </w:rPr>
        <w:t xml:space="preserve"> debidamente fundado y motivado, en el cual se</w:t>
      </w:r>
      <w:r w:rsidRPr="004F3786">
        <w:rPr>
          <w:rFonts w:ascii="Palatino Linotype" w:hAnsi="Palatino Linotype" w:cs="Arial"/>
        </w:rPr>
        <w:t xml:space="preserve"> sustente la versión pública, </w:t>
      </w:r>
      <w:r w:rsidRPr="004F3786">
        <w:rPr>
          <w:rFonts w:ascii="Palatino Linotype" w:hAnsi="Palatino Linotype" w:cs="Arial"/>
          <w:lang w:val="es-ES_tradnl"/>
        </w:rPr>
        <w:t xml:space="preserve">en </w:t>
      </w:r>
      <w:r w:rsidRPr="004F3786">
        <w:rPr>
          <w:rFonts w:ascii="Palatino Linotype" w:hAnsi="Palatino Linotype" w:cs="Arial"/>
          <w:noProof/>
          <w:lang w:eastAsia="es-MX"/>
        </w:rPr>
        <w:t>términos</w:t>
      </w:r>
      <w:r w:rsidRPr="004F3786">
        <w:rPr>
          <w:rFonts w:ascii="Palatino Linotype" w:hAnsi="Palatino Linotype" w:cs="Arial"/>
          <w:lang w:val="es-ES_tradn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w:t>
      </w:r>
      <w:r w:rsidRPr="004F3786">
        <w:rPr>
          <w:rFonts w:ascii="Palatino Linotype" w:hAnsi="Palatino Linotype" w:cs="Arial"/>
          <w:lang w:val="es-ES_tradnl"/>
        </w:rPr>
        <w:lastRenderedPageBreak/>
        <w:t>expresan:</w:t>
      </w:r>
    </w:p>
    <w:p w:rsidR="00C55263" w:rsidRPr="004F3786" w:rsidRDefault="00C55263" w:rsidP="00C55263">
      <w:pPr>
        <w:spacing w:before="120" w:after="120"/>
        <w:ind w:left="709" w:right="709"/>
        <w:jc w:val="center"/>
        <w:rPr>
          <w:rFonts w:ascii="Palatino Linotype" w:hAnsi="Palatino Linotype" w:cs="Arial"/>
          <w:b/>
          <w:i/>
          <w:sz w:val="22"/>
        </w:rPr>
      </w:pPr>
      <w:r w:rsidRPr="004F3786">
        <w:rPr>
          <w:rFonts w:ascii="Palatino Linotype" w:hAnsi="Palatino Linotype" w:cs="Arial"/>
          <w:b/>
          <w:i/>
          <w:sz w:val="22"/>
        </w:rPr>
        <w:t>Ley de Transparencia y Acceso a la Información Pública del Estado de México y Municipios</w:t>
      </w:r>
    </w:p>
    <w:p w:rsidR="00C55263" w:rsidRPr="004F3786" w:rsidRDefault="00C55263" w:rsidP="00C55263">
      <w:pPr>
        <w:autoSpaceDE w:val="0"/>
        <w:autoSpaceDN w:val="0"/>
        <w:adjustRightInd w:val="0"/>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w:t>
      </w:r>
      <w:r w:rsidRPr="004F3786">
        <w:rPr>
          <w:rFonts w:ascii="Palatino Linotype" w:hAnsi="Palatino Linotype" w:cs="Arial"/>
          <w:b/>
          <w:i/>
          <w:sz w:val="22"/>
          <w:szCs w:val="22"/>
          <w:lang w:eastAsia="es-MX"/>
        </w:rPr>
        <w:t xml:space="preserve">Artículo 49. </w:t>
      </w:r>
      <w:r w:rsidRPr="004F3786">
        <w:rPr>
          <w:rFonts w:ascii="Palatino Linotype" w:hAnsi="Palatino Linotype" w:cs="Arial"/>
          <w:i/>
          <w:sz w:val="22"/>
          <w:szCs w:val="22"/>
          <w:lang w:eastAsia="es-MX"/>
        </w:rPr>
        <w:t xml:space="preserve">Los </w:t>
      </w:r>
      <w:r w:rsidRPr="004F3786">
        <w:rPr>
          <w:rFonts w:ascii="Palatino Linotype" w:hAnsi="Palatino Linotype" w:cs="Arial"/>
          <w:i/>
          <w:sz w:val="22"/>
        </w:rPr>
        <w:t>Comités</w:t>
      </w:r>
      <w:r w:rsidRPr="004F3786">
        <w:rPr>
          <w:rFonts w:ascii="Palatino Linotype" w:hAnsi="Palatino Linotype" w:cs="Arial"/>
          <w:i/>
          <w:sz w:val="22"/>
          <w:szCs w:val="22"/>
          <w:lang w:eastAsia="es-MX"/>
        </w:rPr>
        <w:t xml:space="preserve"> de </w:t>
      </w:r>
      <w:r w:rsidRPr="004F3786">
        <w:rPr>
          <w:rFonts w:ascii="Palatino Linotype" w:hAnsi="Palatino Linotype" w:cs="Arial"/>
          <w:i/>
          <w:sz w:val="22"/>
          <w:lang w:eastAsia="es-MX"/>
        </w:rPr>
        <w:t>Transparencia</w:t>
      </w:r>
      <w:r w:rsidRPr="004F3786">
        <w:rPr>
          <w:rFonts w:ascii="Palatino Linotype" w:hAnsi="Palatino Linotype" w:cs="Arial"/>
          <w:i/>
          <w:sz w:val="22"/>
          <w:szCs w:val="22"/>
          <w:lang w:eastAsia="es-MX"/>
        </w:rPr>
        <w:t xml:space="preserve"> </w:t>
      </w:r>
      <w:r w:rsidRPr="004F3786">
        <w:rPr>
          <w:rFonts w:ascii="Palatino Linotype" w:hAnsi="Palatino Linotype"/>
          <w:i/>
          <w:sz w:val="22"/>
          <w:szCs w:val="22"/>
        </w:rPr>
        <w:t>tendrán</w:t>
      </w:r>
      <w:r w:rsidRPr="004F3786">
        <w:rPr>
          <w:rFonts w:ascii="Palatino Linotype" w:hAnsi="Palatino Linotype" w:cs="Arial"/>
          <w:i/>
          <w:sz w:val="22"/>
          <w:szCs w:val="22"/>
          <w:lang w:eastAsia="es-MX"/>
        </w:rPr>
        <w:t xml:space="preserve"> las siguientes atribuciones:</w:t>
      </w:r>
    </w:p>
    <w:p w:rsidR="00C55263" w:rsidRPr="004F3786" w:rsidRDefault="00C55263" w:rsidP="00C55263">
      <w:pPr>
        <w:autoSpaceDE w:val="0"/>
        <w:autoSpaceDN w:val="0"/>
        <w:adjustRightInd w:val="0"/>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VIII.</w:t>
      </w:r>
      <w:r w:rsidRPr="004F3786">
        <w:rPr>
          <w:rFonts w:ascii="Palatino Linotype" w:hAnsi="Palatino Linotype" w:cs="Arial"/>
          <w:i/>
          <w:sz w:val="22"/>
          <w:szCs w:val="22"/>
          <w:lang w:eastAsia="es-MX"/>
        </w:rPr>
        <w:t xml:space="preserve"> Aprobar, </w:t>
      </w:r>
      <w:r w:rsidRPr="004F3786">
        <w:rPr>
          <w:rFonts w:ascii="Palatino Linotype" w:hAnsi="Palatino Linotype" w:cs="Arial"/>
          <w:i/>
          <w:sz w:val="22"/>
        </w:rPr>
        <w:t>modificar</w:t>
      </w:r>
      <w:r w:rsidRPr="004F3786">
        <w:rPr>
          <w:rFonts w:ascii="Palatino Linotype" w:hAnsi="Palatino Linotype" w:cs="Arial"/>
          <w:i/>
          <w:sz w:val="22"/>
          <w:szCs w:val="22"/>
          <w:lang w:eastAsia="es-MX"/>
        </w:rPr>
        <w:t xml:space="preserve"> o revocar la clasificación de la información;</w:t>
      </w:r>
    </w:p>
    <w:p w:rsidR="00C55263" w:rsidRPr="004F3786" w:rsidRDefault="00C55263" w:rsidP="00C55263">
      <w:pPr>
        <w:autoSpaceDE w:val="0"/>
        <w:autoSpaceDN w:val="0"/>
        <w:adjustRightInd w:val="0"/>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Artículo 132.</w:t>
      </w:r>
      <w:r w:rsidRPr="004F3786">
        <w:rPr>
          <w:rFonts w:ascii="Palatino Linotype" w:hAnsi="Palatino Linotype" w:cs="Arial"/>
          <w:i/>
          <w:sz w:val="22"/>
          <w:szCs w:val="22"/>
          <w:lang w:eastAsia="es-MX"/>
        </w:rPr>
        <w:t xml:space="preserve"> La </w:t>
      </w:r>
      <w:r w:rsidRPr="004F3786">
        <w:rPr>
          <w:rFonts w:ascii="Palatino Linotype" w:hAnsi="Palatino Linotype" w:cs="Arial"/>
          <w:i/>
          <w:sz w:val="22"/>
          <w:lang w:eastAsia="es-MX"/>
        </w:rPr>
        <w:t>clasificación</w:t>
      </w:r>
      <w:r w:rsidRPr="004F3786">
        <w:rPr>
          <w:rFonts w:ascii="Palatino Linotype" w:hAnsi="Palatino Linotype" w:cs="Arial"/>
          <w:i/>
          <w:sz w:val="22"/>
          <w:szCs w:val="22"/>
          <w:lang w:eastAsia="es-MX"/>
        </w:rPr>
        <w:t xml:space="preserve"> de la información se llevará a cabo en el momento en que:</w:t>
      </w:r>
    </w:p>
    <w:p w:rsidR="00C55263" w:rsidRPr="004F3786" w:rsidRDefault="00C55263" w:rsidP="00C55263">
      <w:pPr>
        <w:autoSpaceDE w:val="0"/>
        <w:autoSpaceDN w:val="0"/>
        <w:adjustRightInd w:val="0"/>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w:t>
      </w:r>
    </w:p>
    <w:p w:rsidR="00C55263" w:rsidRPr="004F3786" w:rsidRDefault="00C55263" w:rsidP="00C55263">
      <w:pPr>
        <w:autoSpaceDE w:val="0"/>
        <w:autoSpaceDN w:val="0"/>
        <w:adjustRightInd w:val="0"/>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II.</w:t>
      </w:r>
      <w:r w:rsidRPr="004F3786">
        <w:rPr>
          <w:rFonts w:ascii="Palatino Linotype" w:hAnsi="Palatino Linotype" w:cs="Arial"/>
          <w:i/>
          <w:sz w:val="22"/>
          <w:szCs w:val="22"/>
          <w:lang w:eastAsia="es-MX"/>
        </w:rPr>
        <w:t xml:space="preserve"> Se determine </w:t>
      </w:r>
      <w:r w:rsidRPr="004F3786">
        <w:rPr>
          <w:rFonts w:ascii="Palatino Linotype" w:hAnsi="Palatino Linotype" w:cs="Arial"/>
          <w:i/>
          <w:sz w:val="22"/>
          <w:lang w:eastAsia="es-MX"/>
        </w:rPr>
        <w:t>mediante</w:t>
      </w:r>
      <w:r w:rsidRPr="004F3786">
        <w:rPr>
          <w:rFonts w:ascii="Palatino Linotype" w:hAnsi="Palatino Linotype" w:cs="Arial"/>
          <w:i/>
          <w:sz w:val="22"/>
          <w:szCs w:val="22"/>
          <w:lang w:eastAsia="es-MX"/>
        </w:rPr>
        <w:t xml:space="preserve"> resolución de autoridad competente; o</w:t>
      </w:r>
    </w:p>
    <w:p w:rsidR="00C55263" w:rsidRPr="004F3786" w:rsidRDefault="00C55263" w:rsidP="00C55263">
      <w:pPr>
        <w:autoSpaceDE w:val="0"/>
        <w:autoSpaceDN w:val="0"/>
        <w:adjustRightInd w:val="0"/>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III</w:t>
      </w:r>
      <w:r w:rsidRPr="004F3786">
        <w:rPr>
          <w:rFonts w:ascii="Palatino Linotype" w:hAnsi="Palatino Linotype" w:cs="Arial"/>
          <w:i/>
          <w:sz w:val="22"/>
          <w:szCs w:val="22"/>
          <w:lang w:eastAsia="es-MX"/>
        </w:rPr>
        <w:t xml:space="preserve">. Se generen </w:t>
      </w:r>
      <w:r w:rsidRPr="004F3786">
        <w:rPr>
          <w:rFonts w:ascii="Palatino Linotype" w:hAnsi="Palatino Linotype" w:cs="Arial"/>
          <w:i/>
          <w:sz w:val="22"/>
          <w:lang w:eastAsia="es-MX"/>
        </w:rPr>
        <w:t>versiones</w:t>
      </w:r>
      <w:r w:rsidRPr="004F3786">
        <w:rPr>
          <w:rFonts w:ascii="Palatino Linotype" w:hAnsi="Palatino Linotype" w:cs="Arial"/>
          <w:i/>
          <w:sz w:val="22"/>
          <w:szCs w:val="22"/>
          <w:lang w:eastAsia="es-MX"/>
        </w:rPr>
        <w:t xml:space="preserve"> públicas para dar cumplimiento a las obligaciones de transparencia previstas en esta Ley.”</w:t>
      </w:r>
    </w:p>
    <w:p w:rsidR="00C55263" w:rsidRPr="004F3786" w:rsidRDefault="00C55263" w:rsidP="00C55263">
      <w:pPr>
        <w:spacing w:before="360" w:after="120"/>
        <w:ind w:left="709" w:right="709"/>
        <w:jc w:val="center"/>
        <w:rPr>
          <w:rFonts w:ascii="Palatino Linotype" w:hAnsi="Palatino Linotype" w:cs="Arial"/>
          <w:b/>
          <w:i/>
          <w:sz w:val="22"/>
          <w:szCs w:val="22"/>
          <w:lang w:eastAsia="es-MX"/>
        </w:rPr>
      </w:pPr>
      <w:r w:rsidRPr="004F3786">
        <w:rPr>
          <w:rFonts w:ascii="Palatino Linotype" w:hAnsi="Palatino Linotype" w:cs="Arial"/>
          <w:b/>
          <w:i/>
          <w:sz w:val="22"/>
          <w:szCs w:val="22"/>
          <w:lang w:eastAsia="es-MX"/>
        </w:rPr>
        <w:t xml:space="preserve">Lineamientos Generales en materia de Clasificación y Desclasificación de la </w:t>
      </w:r>
      <w:r w:rsidRPr="004F3786">
        <w:rPr>
          <w:rFonts w:ascii="Palatino Linotype" w:hAnsi="Palatino Linotype" w:cs="Arial"/>
          <w:b/>
          <w:i/>
          <w:sz w:val="22"/>
        </w:rPr>
        <w:t>Información, así como para la elaboración de Versiones Públicas</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w:t>
      </w:r>
      <w:r w:rsidRPr="004F3786">
        <w:rPr>
          <w:rFonts w:ascii="Palatino Linotype" w:hAnsi="Palatino Linotype" w:cs="Arial"/>
          <w:b/>
          <w:i/>
          <w:sz w:val="22"/>
          <w:szCs w:val="22"/>
          <w:lang w:eastAsia="es-MX"/>
        </w:rPr>
        <w:t>Segundo.-</w:t>
      </w:r>
      <w:r w:rsidRPr="004F3786">
        <w:rPr>
          <w:rFonts w:ascii="Palatino Linotype" w:hAnsi="Palatino Linotype" w:cs="Arial"/>
          <w:i/>
          <w:sz w:val="22"/>
          <w:szCs w:val="22"/>
          <w:lang w:eastAsia="es-MX"/>
        </w:rPr>
        <w:t xml:space="preserve"> Para </w:t>
      </w:r>
      <w:r w:rsidRPr="004F3786">
        <w:rPr>
          <w:rFonts w:ascii="Palatino Linotype" w:hAnsi="Palatino Linotype" w:cs="Arial"/>
          <w:i/>
          <w:sz w:val="22"/>
          <w:lang w:eastAsia="es-MX"/>
        </w:rPr>
        <w:t>efectos</w:t>
      </w:r>
      <w:r w:rsidRPr="004F3786">
        <w:rPr>
          <w:rFonts w:ascii="Palatino Linotype" w:hAnsi="Palatino Linotype" w:cs="Arial"/>
          <w:i/>
          <w:sz w:val="22"/>
          <w:szCs w:val="22"/>
          <w:lang w:eastAsia="es-MX"/>
        </w:rPr>
        <w:t xml:space="preserve"> de los </w:t>
      </w:r>
      <w:r w:rsidRPr="004F3786">
        <w:rPr>
          <w:rFonts w:ascii="Palatino Linotype" w:hAnsi="Palatino Linotype" w:cs="Arial"/>
          <w:i/>
          <w:sz w:val="22"/>
        </w:rPr>
        <w:t>presentes</w:t>
      </w:r>
      <w:r w:rsidRPr="004F3786">
        <w:rPr>
          <w:rFonts w:ascii="Palatino Linotype" w:hAnsi="Palatino Linotype" w:cs="Arial"/>
          <w:i/>
          <w:sz w:val="22"/>
          <w:szCs w:val="22"/>
          <w:lang w:eastAsia="es-MX"/>
        </w:rPr>
        <w:t xml:space="preserve"> Lineamientos Generales, se entenderá por:</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XVIII.</w:t>
      </w:r>
      <w:r w:rsidRPr="004F3786">
        <w:rPr>
          <w:rFonts w:ascii="Palatino Linotype" w:hAnsi="Palatino Linotype" w:cs="Arial"/>
          <w:i/>
          <w:sz w:val="22"/>
          <w:szCs w:val="22"/>
          <w:lang w:eastAsia="es-MX"/>
        </w:rPr>
        <w:t xml:space="preserve"> </w:t>
      </w:r>
      <w:r w:rsidRPr="004F3786">
        <w:rPr>
          <w:rFonts w:ascii="Palatino Linotype" w:hAnsi="Palatino Linotype" w:cs="Arial"/>
          <w:b/>
          <w:i/>
          <w:sz w:val="22"/>
          <w:szCs w:val="22"/>
          <w:lang w:eastAsia="es-MX"/>
        </w:rPr>
        <w:t>Versión pública:</w:t>
      </w:r>
      <w:r w:rsidRPr="004F3786">
        <w:rPr>
          <w:rFonts w:ascii="Palatino Linotype" w:hAnsi="Palatino Linotype" w:cs="Arial"/>
          <w:i/>
          <w:sz w:val="22"/>
          <w:szCs w:val="22"/>
          <w:lang w:eastAsia="es-MX"/>
        </w:rPr>
        <w:t xml:space="preserve"> El </w:t>
      </w:r>
      <w:r w:rsidRPr="004F3786">
        <w:rPr>
          <w:rFonts w:ascii="Palatino Linotype" w:hAnsi="Palatino Linotype" w:cs="Arial"/>
          <w:bCs/>
          <w:i/>
          <w:noProof/>
          <w:sz w:val="22"/>
        </w:rPr>
        <w:t>documento</w:t>
      </w:r>
      <w:r w:rsidRPr="004F3786">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4F3786">
        <w:rPr>
          <w:rFonts w:ascii="Palatino Linotype" w:hAnsi="Palatino Linotype" w:cs="Arial"/>
          <w:b/>
          <w:i/>
          <w:sz w:val="22"/>
          <w:szCs w:val="22"/>
          <w:u w:val="single"/>
          <w:lang w:eastAsia="es-MX"/>
        </w:rPr>
        <w:t>fundando y motivando la</w:t>
      </w:r>
      <w:r w:rsidRPr="004F3786">
        <w:rPr>
          <w:rFonts w:ascii="Palatino Linotype" w:hAnsi="Palatino Linotype" w:cs="Arial"/>
          <w:i/>
          <w:sz w:val="22"/>
          <w:szCs w:val="22"/>
          <w:lang w:eastAsia="es-MX"/>
        </w:rPr>
        <w:t xml:space="preserve"> reserva o </w:t>
      </w:r>
      <w:r w:rsidRPr="004F3786">
        <w:rPr>
          <w:rFonts w:ascii="Palatino Linotype" w:hAnsi="Palatino Linotype" w:cs="Arial"/>
          <w:b/>
          <w:i/>
          <w:sz w:val="22"/>
          <w:szCs w:val="22"/>
          <w:u w:val="single"/>
          <w:lang w:eastAsia="es-MX"/>
        </w:rPr>
        <w:t>confidencialidad</w:t>
      </w:r>
      <w:r w:rsidRPr="004F3786">
        <w:rPr>
          <w:rFonts w:ascii="Palatino Linotype" w:hAnsi="Palatino Linotype" w:cs="Arial"/>
          <w:i/>
          <w:sz w:val="22"/>
          <w:szCs w:val="22"/>
          <w:lang w:eastAsia="es-MX"/>
        </w:rPr>
        <w:t xml:space="preserve">, a través de la resolución que para tal efecto emita el </w:t>
      </w:r>
      <w:r w:rsidRPr="004F3786">
        <w:rPr>
          <w:rFonts w:ascii="Palatino Linotype" w:hAnsi="Palatino Linotype" w:cs="Arial"/>
          <w:bCs/>
          <w:i/>
          <w:noProof/>
          <w:sz w:val="22"/>
        </w:rPr>
        <w:t>Comité</w:t>
      </w:r>
      <w:r w:rsidRPr="004F3786">
        <w:rPr>
          <w:rFonts w:ascii="Palatino Linotype" w:hAnsi="Palatino Linotype" w:cs="Arial"/>
          <w:i/>
          <w:sz w:val="22"/>
          <w:szCs w:val="22"/>
          <w:lang w:eastAsia="es-MX"/>
        </w:rPr>
        <w:t xml:space="preserve"> de Transparencia.</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Cuarto.</w:t>
      </w:r>
      <w:r w:rsidRPr="004F3786">
        <w:rPr>
          <w:rFonts w:ascii="Palatino Linotype" w:hAnsi="Palatino Linotype" w:cs="Arial"/>
          <w:i/>
          <w:sz w:val="22"/>
          <w:szCs w:val="22"/>
          <w:lang w:eastAsia="es-MX"/>
        </w:rPr>
        <w:t xml:space="preserve"> Para clasificar la información como reservada o confidencial, de manera total o parcial, el </w:t>
      </w:r>
      <w:r w:rsidRPr="004F3786">
        <w:rPr>
          <w:rFonts w:ascii="Palatino Linotype" w:hAnsi="Palatino Linotype" w:cs="Arial"/>
          <w:i/>
          <w:sz w:val="22"/>
          <w:lang w:eastAsia="es-MX"/>
        </w:rPr>
        <w:t>titular</w:t>
      </w:r>
      <w:r w:rsidRPr="004F3786">
        <w:rPr>
          <w:rFonts w:ascii="Palatino Linotype" w:hAnsi="Palatino Linotype" w:cs="Arial"/>
          <w:i/>
          <w:sz w:val="22"/>
          <w:szCs w:val="22"/>
          <w:lang w:eastAsia="es-MX"/>
        </w:rPr>
        <w:t xml:space="preserve"> del </w:t>
      </w:r>
      <w:r w:rsidRPr="004F3786">
        <w:rPr>
          <w:rFonts w:ascii="Palatino Linotype" w:hAnsi="Palatino Linotype" w:cs="Arial"/>
          <w:bCs/>
          <w:i/>
          <w:noProof/>
          <w:sz w:val="22"/>
        </w:rPr>
        <w:t>área</w:t>
      </w:r>
      <w:r w:rsidRPr="004F3786">
        <w:rPr>
          <w:rFonts w:ascii="Palatino Linotype" w:hAnsi="Palatino Linotype" w:cs="Arial"/>
          <w:i/>
          <w:sz w:val="22"/>
          <w:szCs w:val="22"/>
          <w:lang w:eastAsia="es-MX"/>
        </w:rPr>
        <w:t xml:space="preserve"> del sujeto </w:t>
      </w:r>
      <w:r w:rsidRPr="004F3786">
        <w:rPr>
          <w:rFonts w:ascii="Palatino Linotype" w:hAnsi="Palatino Linotype" w:cs="Arial"/>
          <w:i/>
          <w:sz w:val="22"/>
        </w:rPr>
        <w:t>obligado</w:t>
      </w:r>
      <w:r w:rsidRPr="004F3786">
        <w:rPr>
          <w:rFonts w:ascii="Palatino Linotype" w:hAnsi="Palatino Linotype" w:cs="Arial"/>
          <w:i/>
          <w:sz w:val="22"/>
          <w:szCs w:val="22"/>
          <w:lang w:eastAsia="es-MX"/>
        </w:rPr>
        <w:t xml:space="preserve">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 xml:space="preserve">Los sujetos obligados deberán aplicar, de manera estricta, las excepciones al derecho de acceso a la </w:t>
      </w:r>
      <w:r w:rsidRPr="004F3786">
        <w:rPr>
          <w:rFonts w:ascii="Palatino Linotype" w:hAnsi="Palatino Linotype" w:cs="Arial"/>
          <w:bCs/>
          <w:i/>
          <w:noProof/>
          <w:sz w:val="22"/>
        </w:rPr>
        <w:t>información</w:t>
      </w:r>
      <w:r w:rsidRPr="004F3786">
        <w:rPr>
          <w:rFonts w:ascii="Palatino Linotype" w:hAnsi="Palatino Linotype" w:cs="Arial"/>
          <w:i/>
          <w:sz w:val="22"/>
          <w:szCs w:val="22"/>
          <w:lang w:eastAsia="es-MX"/>
        </w:rPr>
        <w:t xml:space="preserve"> y sólo </w:t>
      </w:r>
      <w:r w:rsidRPr="004F3786">
        <w:rPr>
          <w:rFonts w:ascii="Palatino Linotype" w:hAnsi="Palatino Linotype" w:cs="Arial"/>
          <w:i/>
          <w:sz w:val="22"/>
        </w:rPr>
        <w:t>podrán</w:t>
      </w:r>
      <w:r w:rsidRPr="004F3786">
        <w:rPr>
          <w:rFonts w:ascii="Palatino Linotype" w:hAnsi="Palatino Linotype" w:cs="Arial"/>
          <w:i/>
          <w:sz w:val="22"/>
          <w:szCs w:val="22"/>
          <w:lang w:eastAsia="es-MX"/>
        </w:rPr>
        <w:t xml:space="preserve"> invocarlas cuando acrediten su procedencia.</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Quinto.</w:t>
      </w:r>
      <w:r w:rsidRPr="004F3786">
        <w:rPr>
          <w:rFonts w:ascii="Palatino Linotype" w:hAnsi="Palatino Linotype" w:cs="Arial"/>
          <w:i/>
          <w:sz w:val="22"/>
          <w:szCs w:val="22"/>
          <w:lang w:eastAsia="es-MX"/>
        </w:rPr>
        <w:t xml:space="preserve"> La carga de </w:t>
      </w:r>
      <w:r w:rsidRPr="004F3786">
        <w:rPr>
          <w:rFonts w:ascii="Palatino Linotype" w:hAnsi="Palatino Linotype" w:cs="Arial"/>
          <w:i/>
          <w:sz w:val="22"/>
          <w:lang w:eastAsia="es-MX"/>
        </w:rPr>
        <w:t>la</w:t>
      </w:r>
      <w:r w:rsidRPr="004F3786">
        <w:rPr>
          <w:rFonts w:ascii="Palatino Linotype" w:hAnsi="Palatino Linotype" w:cs="Arial"/>
          <w:i/>
          <w:sz w:val="22"/>
          <w:szCs w:val="22"/>
          <w:lang w:eastAsia="es-MX"/>
        </w:rPr>
        <w:t xml:space="preserve"> prueba para justificar toda negativa de acceso a la información, por actualizarse cualquiera de los supuestos de clasificación previstos en la Ley General, la Ley Federal y leyes estatales, </w:t>
      </w:r>
      <w:r w:rsidRPr="004F3786">
        <w:rPr>
          <w:rFonts w:ascii="Palatino Linotype" w:hAnsi="Palatino Linotype" w:cs="Arial"/>
          <w:i/>
          <w:sz w:val="22"/>
        </w:rPr>
        <w:t>corresponderá</w:t>
      </w:r>
      <w:r w:rsidRPr="004F3786">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lastRenderedPageBreak/>
        <w:t>Sexto.</w:t>
      </w:r>
      <w:r w:rsidRPr="004F3786">
        <w:rPr>
          <w:rFonts w:ascii="Palatino Linotype" w:hAnsi="Palatino Linotype" w:cs="Arial"/>
          <w:i/>
          <w:sz w:val="22"/>
          <w:szCs w:val="22"/>
          <w:lang w:eastAsia="es-MX"/>
        </w:rPr>
        <w:t xml:space="preserve"> Los sujetos obligados no podrán emitir acuerdos de carácter general ni particular que clasifiquen </w:t>
      </w:r>
      <w:r w:rsidRPr="004F3786">
        <w:rPr>
          <w:rFonts w:ascii="Palatino Linotype" w:hAnsi="Palatino Linotype" w:cs="Arial"/>
          <w:bCs/>
          <w:i/>
          <w:noProof/>
          <w:sz w:val="22"/>
        </w:rPr>
        <w:t>documentos</w:t>
      </w:r>
      <w:r w:rsidRPr="004F3786">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C55263" w:rsidRPr="004F3786" w:rsidRDefault="00C55263" w:rsidP="009A13E5">
      <w:pPr>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 xml:space="preserve">La clasificación de </w:t>
      </w:r>
      <w:r w:rsidRPr="004F3786">
        <w:rPr>
          <w:rFonts w:ascii="Palatino Linotype" w:hAnsi="Palatino Linotype" w:cs="Arial"/>
          <w:i/>
          <w:sz w:val="22"/>
        </w:rPr>
        <w:t>información</w:t>
      </w:r>
      <w:r w:rsidRPr="004F3786">
        <w:rPr>
          <w:rFonts w:ascii="Palatino Linotype" w:hAnsi="Palatino Linotype" w:cs="Arial"/>
          <w:i/>
          <w:sz w:val="22"/>
          <w:szCs w:val="22"/>
          <w:lang w:eastAsia="es-MX"/>
        </w:rPr>
        <w:t xml:space="preserve"> se realizará conforme a un análisis caso por caso, mediante la aplicación </w:t>
      </w:r>
      <w:r w:rsidRPr="004F3786">
        <w:rPr>
          <w:rFonts w:ascii="Palatino Linotype" w:hAnsi="Palatino Linotype" w:cs="Arial"/>
          <w:bCs/>
          <w:i/>
          <w:noProof/>
          <w:sz w:val="22"/>
        </w:rPr>
        <w:t>de</w:t>
      </w:r>
      <w:r w:rsidRPr="004F3786">
        <w:rPr>
          <w:rFonts w:ascii="Palatino Linotype" w:hAnsi="Palatino Linotype" w:cs="Arial"/>
          <w:i/>
          <w:sz w:val="22"/>
          <w:szCs w:val="22"/>
          <w:lang w:eastAsia="es-MX"/>
        </w:rPr>
        <w:t xml:space="preserve"> la prueba de daño y de interés público.</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Séptimo.</w:t>
      </w:r>
      <w:r w:rsidRPr="004F3786">
        <w:rPr>
          <w:rFonts w:ascii="Palatino Linotype" w:hAnsi="Palatino Linotype" w:cs="Arial"/>
          <w:i/>
          <w:sz w:val="22"/>
          <w:szCs w:val="22"/>
          <w:lang w:eastAsia="es-MX"/>
        </w:rPr>
        <w:t xml:space="preserve"> La </w:t>
      </w:r>
      <w:r w:rsidRPr="004F3786">
        <w:rPr>
          <w:rFonts w:ascii="Palatino Linotype" w:hAnsi="Palatino Linotype" w:cs="Arial"/>
          <w:i/>
          <w:sz w:val="22"/>
          <w:lang w:eastAsia="es-MX"/>
        </w:rPr>
        <w:t>clasificación</w:t>
      </w:r>
      <w:r w:rsidRPr="004F3786">
        <w:rPr>
          <w:rFonts w:ascii="Palatino Linotype" w:hAnsi="Palatino Linotype" w:cs="Arial"/>
          <w:i/>
          <w:sz w:val="22"/>
          <w:szCs w:val="22"/>
          <w:lang w:eastAsia="es-MX"/>
        </w:rPr>
        <w:t xml:space="preserve"> </w:t>
      </w:r>
      <w:r w:rsidRPr="004F3786">
        <w:rPr>
          <w:rFonts w:ascii="Palatino Linotype" w:hAnsi="Palatino Linotype" w:cs="Arial"/>
          <w:bCs/>
          <w:i/>
          <w:noProof/>
          <w:sz w:val="22"/>
        </w:rPr>
        <w:t>de</w:t>
      </w:r>
      <w:r w:rsidRPr="004F3786">
        <w:rPr>
          <w:rFonts w:ascii="Palatino Linotype" w:hAnsi="Palatino Linotype" w:cs="Arial"/>
          <w:i/>
          <w:sz w:val="22"/>
          <w:szCs w:val="22"/>
          <w:lang w:eastAsia="es-MX"/>
        </w:rPr>
        <w:t xml:space="preserve"> la </w:t>
      </w:r>
      <w:r w:rsidRPr="004F3786">
        <w:rPr>
          <w:rFonts w:ascii="Palatino Linotype" w:hAnsi="Palatino Linotype" w:cs="Arial"/>
          <w:i/>
          <w:sz w:val="22"/>
        </w:rPr>
        <w:t>información</w:t>
      </w:r>
      <w:r w:rsidRPr="004F3786">
        <w:rPr>
          <w:rFonts w:ascii="Palatino Linotype" w:hAnsi="Palatino Linotype" w:cs="Arial"/>
          <w:i/>
          <w:sz w:val="22"/>
          <w:szCs w:val="22"/>
          <w:lang w:eastAsia="es-MX"/>
        </w:rPr>
        <w:t xml:space="preserve"> se llevará a cabo en el momento en que:</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I.</w:t>
      </w:r>
      <w:r w:rsidRPr="004F3786">
        <w:rPr>
          <w:rFonts w:ascii="Palatino Linotype" w:hAnsi="Palatino Linotype" w:cs="Arial"/>
          <w:i/>
          <w:sz w:val="22"/>
          <w:szCs w:val="22"/>
          <w:lang w:eastAsia="es-MX"/>
        </w:rPr>
        <w:t xml:space="preserve"> Se reciba una </w:t>
      </w:r>
      <w:r w:rsidRPr="004F3786">
        <w:rPr>
          <w:rFonts w:ascii="Palatino Linotype" w:hAnsi="Palatino Linotype" w:cs="Arial"/>
          <w:i/>
          <w:sz w:val="22"/>
          <w:lang w:eastAsia="es-MX"/>
        </w:rPr>
        <w:t>solicitud</w:t>
      </w:r>
      <w:r w:rsidRPr="004F3786">
        <w:rPr>
          <w:rFonts w:ascii="Palatino Linotype" w:hAnsi="Palatino Linotype" w:cs="Arial"/>
          <w:i/>
          <w:sz w:val="22"/>
          <w:szCs w:val="22"/>
          <w:lang w:eastAsia="es-MX"/>
        </w:rPr>
        <w:t xml:space="preserve"> de acceso a la información;</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II.</w:t>
      </w:r>
      <w:r w:rsidRPr="004F3786">
        <w:rPr>
          <w:rFonts w:ascii="Palatino Linotype" w:hAnsi="Palatino Linotype" w:cs="Arial"/>
          <w:i/>
          <w:sz w:val="22"/>
          <w:szCs w:val="22"/>
          <w:lang w:eastAsia="es-MX"/>
        </w:rPr>
        <w:t xml:space="preserve"> Se determine </w:t>
      </w:r>
      <w:r w:rsidRPr="004F3786">
        <w:rPr>
          <w:rFonts w:ascii="Palatino Linotype" w:hAnsi="Palatino Linotype" w:cs="Arial"/>
          <w:bCs/>
          <w:i/>
          <w:noProof/>
          <w:sz w:val="22"/>
        </w:rPr>
        <w:t>mediante</w:t>
      </w:r>
      <w:r w:rsidRPr="004F3786">
        <w:rPr>
          <w:rFonts w:ascii="Palatino Linotype" w:hAnsi="Palatino Linotype" w:cs="Arial"/>
          <w:i/>
          <w:sz w:val="22"/>
          <w:szCs w:val="22"/>
          <w:lang w:eastAsia="es-MX"/>
        </w:rPr>
        <w:t xml:space="preserve"> resolución de autoridad competente, o</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III.</w:t>
      </w:r>
      <w:r w:rsidRPr="004F3786">
        <w:rPr>
          <w:rFonts w:ascii="Palatino Linotype" w:hAnsi="Palatino Linotype" w:cs="Arial"/>
          <w:i/>
          <w:sz w:val="22"/>
          <w:szCs w:val="22"/>
          <w:lang w:eastAsia="es-MX"/>
        </w:rPr>
        <w:t xml:space="preserve"> Se generen </w:t>
      </w:r>
      <w:r w:rsidRPr="004F3786">
        <w:rPr>
          <w:rFonts w:ascii="Palatino Linotype" w:hAnsi="Palatino Linotype" w:cs="Arial"/>
          <w:bCs/>
          <w:i/>
          <w:noProof/>
          <w:sz w:val="22"/>
        </w:rPr>
        <w:t>versiones</w:t>
      </w:r>
      <w:r w:rsidRPr="004F3786">
        <w:rPr>
          <w:rFonts w:ascii="Palatino Linotype" w:hAnsi="Palatino Linotype" w:cs="Arial"/>
          <w:i/>
          <w:sz w:val="22"/>
          <w:szCs w:val="22"/>
          <w:lang w:eastAsia="es-MX"/>
        </w:rPr>
        <w:t xml:space="preserve"> públicas para dar cumplimiento a las obligaciones de transparencia </w:t>
      </w:r>
      <w:r w:rsidRPr="004F3786">
        <w:rPr>
          <w:rFonts w:ascii="Palatino Linotype" w:hAnsi="Palatino Linotype" w:cs="Arial"/>
          <w:i/>
          <w:sz w:val="22"/>
          <w:lang w:eastAsia="es-MX"/>
        </w:rPr>
        <w:t>previstas</w:t>
      </w:r>
      <w:r w:rsidRPr="004F3786">
        <w:rPr>
          <w:rFonts w:ascii="Palatino Linotype" w:hAnsi="Palatino Linotype" w:cs="Arial"/>
          <w:i/>
          <w:sz w:val="22"/>
          <w:szCs w:val="22"/>
          <w:lang w:eastAsia="es-MX"/>
        </w:rPr>
        <w:t xml:space="preserve"> en la Ley General, la Ley Federal y las correspondientes de las entidades federativas.</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 xml:space="preserve">Los titulares de las áreas deberán revisar la clasificación al momento de la recepción de una solicitud de </w:t>
      </w:r>
      <w:r w:rsidRPr="004F3786">
        <w:rPr>
          <w:rFonts w:ascii="Palatino Linotype" w:hAnsi="Palatino Linotype" w:cs="Arial"/>
          <w:bCs/>
          <w:i/>
          <w:noProof/>
          <w:sz w:val="22"/>
        </w:rPr>
        <w:t>acceso</w:t>
      </w:r>
      <w:r w:rsidRPr="004F3786">
        <w:rPr>
          <w:rFonts w:ascii="Palatino Linotype" w:hAnsi="Palatino Linotype" w:cs="Arial"/>
          <w:i/>
          <w:sz w:val="22"/>
          <w:szCs w:val="22"/>
          <w:lang w:eastAsia="es-MX"/>
        </w:rPr>
        <w:t xml:space="preserve"> a la información, para verificar si encuadra en una causal de reserva o de confidencialidad.</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Octavo.</w:t>
      </w:r>
      <w:r w:rsidRPr="004F3786">
        <w:rPr>
          <w:rFonts w:ascii="Palatino Linotype" w:hAnsi="Palatino Linotype" w:cs="Arial"/>
          <w:i/>
          <w:sz w:val="22"/>
          <w:szCs w:val="22"/>
          <w:lang w:eastAsia="es-MX"/>
        </w:rPr>
        <w:t xml:space="preserve"> Para fundar la clasificación de la información se debe señalar el artículo, fracción, inciso, </w:t>
      </w:r>
      <w:r w:rsidRPr="004F3786">
        <w:rPr>
          <w:rFonts w:ascii="Palatino Linotype" w:hAnsi="Palatino Linotype" w:cs="Arial"/>
          <w:i/>
          <w:sz w:val="22"/>
          <w:lang w:eastAsia="es-MX"/>
        </w:rPr>
        <w:t>párrafo</w:t>
      </w:r>
      <w:r w:rsidRPr="004F3786">
        <w:rPr>
          <w:rFonts w:ascii="Palatino Linotype" w:hAnsi="Palatino Linotype" w:cs="Arial"/>
          <w:i/>
          <w:sz w:val="22"/>
          <w:szCs w:val="22"/>
          <w:lang w:eastAsia="es-MX"/>
        </w:rPr>
        <w:t xml:space="preserve"> o numeral de la ley o tratado internacional suscrito por el Estado mexicano que </w:t>
      </w:r>
      <w:r w:rsidRPr="004F3786">
        <w:rPr>
          <w:rFonts w:ascii="Palatino Linotype" w:hAnsi="Palatino Linotype" w:cs="Arial"/>
          <w:bCs/>
          <w:i/>
          <w:noProof/>
          <w:sz w:val="22"/>
        </w:rPr>
        <w:t>expresamente</w:t>
      </w:r>
      <w:r w:rsidRPr="004F3786">
        <w:rPr>
          <w:rFonts w:ascii="Palatino Linotype" w:hAnsi="Palatino Linotype" w:cs="Arial"/>
          <w:i/>
          <w:sz w:val="22"/>
          <w:szCs w:val="22"/>
          <w:lang w:eastAsia="es-MX"/>
        </w:rPr>
        <w:t xml:space="preserve"> le otorga el carácter de reservada o confidencial.</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bCs/>
          <w:i/>
          <w:noProof/>
          <w:sz w:val="22"/>
        </w:rPr>
      </w:pPr>
      <w:r w:rsidRPr="004F3786">
        <w:rPr>
          <w:rFonts w:ascii="Palatino Linotype" w:hAnsi="Palatino Linotype" w:cs="Arial"/>
          <w:i/>
          <w:sz w:val="22"/>
          <w:szCs w:val="22"/>
          <w:lang w:eastAsia="es-MX"/>
        </w:rPr>
        <w:t xml:space="preserve">Para </w:t>
      </w:r>
      <w:r w:rsidRPr="004F3786">
        <w:rPr>
          <w:rFonts w:ascii="Palatino Linotype" w:hAnsi="Palatino Linotype" w:cs="Arial"/>
          <w:bCs/>
          <w:i/>
          <w:noProof/>
          <w:sz w:val="22"/>
        </w:rPr>
        <w:t xml:space="preserve">motivar la clasificación se deberán señalar las razones o circunstancias especiales que lo </w:t>
      </w:r>
      <w:r w:rsidRPr="004F3786">
        <w:rPr>
          <w:rFonts w:ascii="Palatino Linotype" w:hAnsi="Palatino Linotype" w:cs="Arial"/>
          <w:i/>
          <w:sz w:val="22"/>
          <w:szCs w:val="22"/>
          <w:lang w:eastAsia="es-MX"/>
        </w:rPr>
        <w:t>llevaron</w:t>
      </w:r>
      <w:r w:rsidRPr="004F3786">
        <w:rPr>
          <w:rFonts w:ascii="Palatino Linotype" w:hAnsi="Palatino Linotype" w:cs="Arial"/>
          <w:bCs/>
          <w:i/>
          <w:noProof/>
          <w:sz w:val="22"/>
        </w:rPr>
        <w:t xml:space="preserve"> a concluir que el caso particular se ajusta al supuesto previsto por la norma legal invocada como fundamento.</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bCs/>
          <w:i/>
          <w:noProof/>
          <w:sz w:val="22"/>
        </w:rPr>
      </w:pPr>
      <w:r w:rsidRPr="004F3786">
        <w:rPr>
          <w:rFonts w:ascii="Palatino Linotype" w:hAnsi="Palatino Linotype" w:cs="Arial"/>
          <w:bCs/>
          <w:i/>
          <w:noProof/>
          <w:sz w:val="22"/>
        </w:rPr>
        <w:t xml:space="preserve">En caso de referirse a información reservada, la motivación de la clasificación también deberá comprender las circunstancias que justifican el establecimiento de determinado plazo </w:t>
      </w:r>
      <w:r w:rsidRPr="004F3786">
        <w:rPr>
          <w:rFonts w:ascii="Palatino Linotype" w:hAnsi="Palatino Linotype" w:cs="Arial"/>
          <w:i/>
          <w:sz w:val="22"/>
          <w:szCs w:val="22"/>
          <w:lang w:eastAsia="es-MX"/>
        </w:rPr>
        <w:t>de</w:t>
      </w:r>
      <w:r w:rsidRPr="004F3786">
        <w:rPr>
          <w:rFonts w:ascii="Palatino Linotype" w:hAnsi="Palatino Linotype" w:cs="Arial"/>
          <w:bCs/>
          <w:i/>
          <w:noProof/>
          <w:sz w:val="22"/>
        </w:rPr>
        <w:t xml:space="preserve"> </w:t>
      </w:r>
      <w:r w:rsidRPr="004F3786">
        <w:rPr>
          <w:rFonts w:ascii="Palatino Linotype" w:hAnsi="Palatino Linotype" w:cs="Arial"/>
          <w:i/>
          <w:sz w:val="22"/>
          <w:szCs w:val="22"/>
          <w:lang w:eastAsia="es-MX"/>
        </w:rPr>
        <w:t>reserva</w:t>
      </w:r>
      <w:r w:rsidRPr="004F3786">
        <w:rPr>
          <w:rFonts w:ascii="Palatino Linotype" w:hAnsi="Palatino Linotype" w:cs="Arial"/>
          <w:bCs/>
          <w:i/>
          <w:noProof/>
          <w:sz w:val="22"/>
        </w:rPr>
        <w:t>.</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bCs/>
          <w:i/>
          <w:noProof/>
          <w:sz w:val="22"/>
        </w:rPr>
      </w:pPr>
      <w:r w:rsidRPr="004F3786">
        <w:rPr>
          <w:rFonts w:ascii="Palatino Linotype" w:hAnsi="Palatino Linotype" w:cs="Arial"/>
          <w:i/>
          <w:sz w:val="22"/>
          <w:szCs w:val="22"/>
          <w:lang w:eastAsia="es-MX"/>
        </w:rPr>
        <w:t>Tratándose</w:t>
      </w:r>
      <w:r w:rsidRPr="004F3786">
        <w:rPr>
          <w:rFonts w:ascii="Palatino Linotype" w:hAnsi="Palatino Linotype" w:cs="Arial"/>
          <w:bCs/>
          <w:i/>
          <w:noProof/>
          <w:sz w:val="22"/>
        </w:rPr>
        <w:t xml:space="preserve"> de información clasificada como confidencial respecto de la cual se haya </w:t>
      </w:r>
      <w:r w:rsidRPr="004F3786">
        <w:rPr>
          <w:rFonts w:ascii="Palatino Linotype" w:hAnsi="Palatino Linotype" w:cs="Arial"/>
          <w:i/>
          <w:sz w:val="22"/>
          <w:lang w:eastAsia="es-MX"/>
        </w:rPr>
        <w:t>determinado</w:t>
      </w:r>
      <w:r w:rsidRPr="004F3786">
        <w:rPr>
          <w:rFonts w:ascii="Palatino Linotype" w:hAnsi="Palatino Linotype" w:cs="Arial"/>
          <w:bCs/>
          <w:i/>
          <w:noProof/>
          <w:sz w:val="22"/>
        </w:rPr>
        <w:t xml:space="preserve"> </w:t>
      </w:r>
      <w:r w:rsidRPr="004F3786">
        <w:rPr>
          <w:rFonts w:ascii="Palatino Linotype" w:hAnsi="Palatino Linotype" w:cs="Arial"/>
          <w:i/>
          <w:sz w:val="22"/>
          <w:szCs w:val="22"/>
          <w:lang w:eastAsia="es-MX"/>
        </w:rPr>
        <w:t>su</w:t>
      </w:r>
      <w:r w:rsidRPr="004F3786">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Cs/>
          <w:i/>
          <w:noProof/>
          <w:sz w:val="22"/>
        </w:rPr>
        <w:t>Los documentos contenidos</w:t>
      </w:r>
      <w:r w:rsidRPr="004F3786">
        <w:rPr>
          <w:rFonts w:ascii="Palatino Linotype" w:hAnsi="Palatino Linotype" w:cs="Arial"/>
          <w:i/>
          <w:sz w:val="22"/>
          <w:szCs w:val="22"/>
          <w:lang w:eastAsia="es-MX"/>
        </w:rPr>
        <w:t xml:space="preserve"> en los archivos históricos y los identificados como históricos confidenciales no </w:t>
      </w:r>
      <w:r w:rsidRPr="004F3786">
        <w:rPr>
          <w:rFonts w:ascii="Palatino Linotype" w:hAnsi="Palatino Linotype" w:cs="Arial"/>
          <w:i/>
          <w:sz w:val="22"/>
          <w:lang w:eastAsia="es-MX"/>
        </w:rPr>
        <w:t>serán</w:t>
      </w:r>
      <w:r w:rsidRPr="004F3786">
        <w:rPr>
          <w:rFonts w:ascii="Palatino Linotype" w:hAnsi="Palatino Linotype" w:cs="Arial"/>
          <w:i/>
          <w:sz w:val="22"/>
          <w:szCs w:val="22"/>
          <w:lang w:eastAsia="es-MX"/>
        </w:rPr>
        <w:t xml:space="preserve"> susceptibles de clasificación como reservados.</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Noveno.</w:t>
      </w:r>
      <w:r w:rsidRPr="004F3786">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Décimo.</w:t>
      </w:r>
      <w:r w:rsidRPr="004F3786">
        <w:rPr>
          <w:rFonts w:ascii="Palatino Linotype" w:hAnsi="Palatino Linotype" w:cs="Arial"/>
          <w:i/>
          <w:sz w:val="22"/>
          <w:szCs w:val="22"/>
          <w:lang w:eastAsia="es-MX"/>
        </w:rPr>
        <w:t xml:space="preserve"> Los titulares de las áreas, deberán tener conocimiento y llevar un registro del personal que, por la </w:t>
      </w:r>
      <w:r w:rsidRPr="004F3786">
        <w:rPr>
          <w:rFonts w:ascii="Palatino Linotype" w:hAnsi="Palatino Linotype" w:cs="Arial"/>
          <w:i/>
          <w:sz w:val="22"/>
          <w:lang w:eastAsia="es-MX"/>
        </w:rPr>
        <w:t>naturaleza</w:t>
      </w:r>
      <w:r w:rsidRPr="004F3786">
        <w:rPr>
          <w:rFonts w:ascii="Palatino Linotype" w:hAnsi="Palatino Linotype" w:cs="Arial"/>
          <w:i/>
          <w:sz w:val="22"/>
          <w:szCs w:val="22"/>
          <w:lang w:eastAsia="es-MX"/>
        </w:rPr>
        <w:t xml:space="preserve"> de sus atribuciones, tenga acceso a los </w:t>
      </w:r>
      <w:r w:rsidRPr="004F3786">
        <w:rPr>
          <w:rFonts w:ascii="Palatino Linotype" w:hAnsi="Palatino Linotype" w:cs="Arial"/>
          <w:i/>
          <w:sz w:val="22"/>
        </w:rPr>
        <w:t>documentos</w:t>
      </w:r>
      <w:r w:rsidRPr="004F3786">
        <w:rPr>
          <w:rFonts w:ascii="Palatino Linotype" w:hAnsi="Palatino Linotype" w:cs="Arial"/>
          <w:i/>
          <w:sz w:val="22"/>
          <w:szCs w:val="22"/>
          <w:lang w:eastAsia="es-MX"/>
        </w:rPr>
        <w:t xml:space="preserve"> </w:t>
      </w:r>
      <w:r w:rsidRPr="004F3786">
        <w:rPr>
          <w:rFonts w:ascii="Palatino Linotype" w:hAnsi="Palatino Linotype" w:cs="Arial"/>
          <w:i/>
          <w:sz w:val="22"/>
          <w:szCs w:val="22"/>
          <w:lang w:eastAsia="es-MX"/>
        </w:rPr>
        <w:lastRenderedPageBreak/>
        <w:t>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4F3786">
        <w:rPr>
          <w:rFonts w:ascii="Palatino Linotype" w:hAnsi="Palatino Linotype" w:cs="Arial"/>
          <w:i/>
          <w:sz w:val="22"/>
        </w:rPr>
        <w:t>que</w:t>
      </w:r>
      <w:r w:rsidRPr="004F3786">
        <w:rPr>
          <w:rFonts w:ascii="Palatino Linotype" w:hAnsi="Palatino Linotype" w:cs="Arial"/>
          <w:i/>
          <w:sz w:val="22"/>
          <w:szCs w:val="22"/>
          <w:lang w:eastAsia="es-MX"/>
        </w:rPr>
        <w:t xml:space="preserve"> rija la actuación del sujeto obligado.</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Décimo primero.</w:t>
      </w:r>
      <w:r w:rsidRPr="004F3786">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C55263" w:rsidRPr="004F3786" w:rsidRDefault="00C55263" w:rsidP="009A13E5">
      <w:pPr>
        <w:autoSpaceDE w:val="0"/>
        <w:autoSpaceDN w:val="0"/>
        <w:adjustRightInd w:val="0"/>
        <w:spacing w:before="160" w:after="16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w:t>
      </w:r>
    </w:p>
    <w:p w:rsidR="00C55263" w:rsidRPr="004F3786" w:rsidRDefault="00C55263" w:rsidP="00C55263">
      <w:pPr>
        <w:spacing w:before="240"/>
        <w:ind w:left="709" w:right="709"/>
        <w:jc w:val="center"/>
        <w:rPr>
          <w:rFonts w:ascii="Palatino Linotype" w:hAnsi="Palatino Linotype" w:cs="Arial"/>
          <w:b/>
          <w:i/>
          <w:sz w:val="22"/>
          <w:szCs w:val="22"/>
          <w:lang w:eastAsia="es-MX"/>
        </w:rPr>
      </w:pPr>
      <w:r w:rsidRPr="004F3786">
        <w:rPr>
          <w:rFonts w:ascii="Palatino Linotype" w:hAnsi="Palatino Linotype" w:cs="Arial"/>
          <w:b/>
          <w:i/>
          <w:sz w:val="22"/>
          <w:szCs w:val="22"/>
          <w:lang w:eastAsia="es-MX"/>
        </w:rPr>
        <w:t>CAPÍTULO VIII</w:t>
      </w:r>
    </w:p>
    <w:p w:rsidR="00C55263" w:rsidRPr="004F3786" w:rsidRDefault="00C55263" w:rsidP="00C55263">
      <w:pPr>
        <w:ind w:left="709" w:right="709"/>
        <w:jc w:val="center"/>
        <w:rPr>
          <w:rFonts w:ascii="Palatino Linotype" w:hAnsi="Palatino Linotype" w:cs="Arial"/>
          <w:b/>
          <w:i/>
          <w:sz w:val="22"/>
          <w:szCs w:val="22"/>
          <w:lang w:eastAsia="es-MX"/>
        </w:rPr>
      </w:pPr>
      <w:r w:rsidRPr="004F3786">
        <w:rPr>
          <w:rFonts w:ascii="Palatino Linotype" w:hAnsi="Palatino Linotype" w:cs="Arial"/>
          <w:b/>
          <w:i/>
          <w:sz w:val="22"/>
          <w:szCs w:val="22"/>
          <w:lang w:eastAsia="es-MX"/>
        </w:rPr>
        <w:t>DE LA LEYENDA DE CLASIFICACIÓN</w:t>
      </w:r>
    </w:p>
    <w:p w:rsidR="00C55263" w:rsidRPr="004F3786" w:rsidRDefault="00C55263" w:rsidP="00C55263">
      <w:pPr>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 xml:space="preserve">Quincuagésimo. </w:t>
      </w:r>
      <w:r w:rsidRPr="004F3786">
        <w:rPr>
          <w:rFonts w:ascii="Palatino Linotype" w:hAnsi="Palatino Linotype" w:cs="Arial"/>
          <w:b/>
          <w:i/>
          <w:sz w:val="22"/>
          <w:szCs w:val="22"/>
          <w:u w:val="single"/>
          <w:lang w:eastAsia="es-MX"/>
        </w:rPr>
        <w:t>Los titulares de las áreas de los sujetos obligados podrán utilizar los formatos contenidos en el presente Capítulo como modelo</w:t>
      </w:r>
      <w:r w:rsidRPr="004F3786">
        <w:rPr>
          <w:rFonts w:ascii="Palatino Linotype" w:hAnsi="Palatino Linotype" w:cs="Arial"/>
          <w:i/>
          <w:sz w:val="22"/>
          <w:szCs w:val="22"/>
          <w:lang w:eastAsia="es-MX"/>
        </w:rPr>
        <w:t xml:space="preserve"> para señalar la clasificación de documentos o expedientes, sin perjuicio de que establezcan los propios.</w:t>
      </w:r>
    </w:p>
    <w:p w:rsidR="00C55263" w:rsidRPr="004F3786" w:rsidRDefault="00C55263" w:rsidP="00C55263">
      <w:pPr>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w:t>
      </w:r>
    </w:p>
    <w:p w:rsidR="00C55263" w:rsidRPr="004F3786" w:rsidRDefault="00C55263" w:rsidP="00C55263">
      <w:pPr>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b/>
          <w:i/>
          <w:sz w:val="22"/>
          <w:szCs w:val="22"/>
          <w:lang w:eastAsia="es-MX"/>
        </w:rPr>
        <w:t xml:space="preserve">Quincuagésimo tercero. </w:t>
      </w:r>
      <w:r w:rsidRPr="004F3786">
        <w:rPr>
          <w:rFonts w:ascii="Palatino Linotype" w:hAnsi="Palatino Linotype" w:cs="Arial"/>
          <w:b/>
          <w:i/>
          <w:sz w:val="22"/>
          <w:szCs w:val="22"/>
          <w:u w:val="single"/>
          <w:lang w:eastAsia="es-MX"/>
        </w:rPr>
        <w:t>El formato para señalar la clasificación parcial de un documento</w:t>
      </w:r>
      <w:r w:rsidRPr="004F3786">
        <w:rPr>
          <w:rFonts w:ascii="Palatino Linotype" w:hAnsi="Palatino Linotype" w:cs="Arial"/>
          <w:i/>
          <w:sz w:val="22"/>
          <w:szCs w:val="22"/>
          <w:lang w:eastAsia="es-MX"/>
        </w:rPr>
        <w:t>, es el siguiente:</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990"/>
        <w:gridCol w:w="4677"/>
      </w:tblGrid>
      <w:tr w:rsidR="00C55263" w:rsidRPr="004F3786" w:rsidTr="002D6167">
        <w:tc>
          <w:tcPr>
            <w:tcW w:w="1129" w:type="dxa"/>
            <w:tcBorders>
              <w:top w:val="nil"/>
              <w:left w:val="nil"/>
              <w:bottom w:val="single" w:sz="4" w:space="0" w:color="auto"/>
              <w:right w:val="single" w:sz="4" w:space="0" w:color="auto"/>
            </w:tcBorders>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shd w:val="clear" w:color="auto" w:fill="auto"/>
          </w:tcPr>
          <w:p w:rsidR="00C55263" w:rsidRPr="004F3786" w:rsidRDefault="00C55263" w:rsidP="002D6167">
            <w:pPr>
              <w:jc w:val="center"/>
              <w:rPr>
                <w:rFonts w:ascii="Palatino Linotype" w:hAnsi="Palatino Linotype"/>
                <w:b/>
                <w:i/>
                <w:sz w:val="22"/>
                <w:szCs w:val="22"/>
              </w:rPr>
            </w:pPr>
            <w:r w:rsidRPr="004F3786">
              <w:rPr>
                <w:rFonts w:ascii="Palatino Linotype" w:hAnsi="Palatino Linotype"/>
                <w:b/>
                <w:i/>
                <w:sz w:val="22"/>
                <w:szCs w:val="22"/>
              </w:rPr>
              <w:t>Concepto</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C55263" w:rsidRPr="004F3786" w:rsidRDefault="00C55263" w:rsidP="002D6167">
            <w:pPr>
              <w:jc w:val="center"/>
              <w:rPr>
                <w:rFonts w:ascii="Palatino Linotype" w:hAnsi="Palatino Linotype"/>
                <w:b/>
                <w:i/>
                <w:sz w:val="22"/>
                <w:szCs w:val="22"/>
              </w:rPr>
            </w:pPr>
            <w:r w:rsidRPr="004F3786">
              <w:rPr>
                <w:rFonts w:ascii="Palatino Linotype" w:hAnsi="Palatino Linotype"/>
                <w:b/>
                <w:i/>
                <w:sz w:val="22"/>
                <w:szCs w:val="22"/>
              </w:rPr>
              <w:t>Dónde:</w:t>
            </w:r>
          </w:p>
        </w:tc>
      </w:tr>
      <w:tr w:rsidR="00C55263" w:rsidRPr="004F3786" w:rsidTr="002D6167">
        <w:tc>
          <w:tcPr>
            <w:tcW w:w="1129" w:type="dxa"/>
            <w:vMerge w:val="restart"/>
            <w:tcBorders>
              <w:top w:val="single" w:sz="4" w:space="0" w:color="auto"/>
            </w:tcBorders>
            <w:shd w:val="clear" w:color="auto" w:fill="auto"/>
            <w:vAlign w:val="center"/>
          </w:tcPr>
          <w:p w:rsidR="00C55263" w:rsidRPr="004F3786" w:rsidRDefault="00C55263" w:rsidP="002D6167">
            <w:pPr>
              <w:jc w:val="center"/>
              <w:rPr>
                <w:rFonts w:ascii="Palatino Linotype" w:hAnsi="Palatino Linotype" w:cs="Arial"/>
                <w:b/>
                <w:i/>
                <w:sz w:val="22"/>
                <w:szCs w:val="22"/>
                <w:lang w:eastAsia="es-MX"/>
              </w:rPr>
            </w:pPr>
            <w:r w:rsidRPr="004F3786">
              <w:rPr>
                <w:rFonts w:ascii="Palatino Linotype" w:hAnsi="Palatino Linotype" w:cs="Arial"/>
                <w:b/>
                <w:i/>
                <w:sz w:val="22"/>
                <w:szCs w:val="22"/>
                <w:lang w:eastAsia="es-MX"/>
              </w:rPr>
              <w:t>Sello oficial o logotipo del sujeto obligado</w:t>
            </w:r>
          </w:p>
        </w:tc>
        <w:tc>
          <w:tcPr>
            <w:tcW w:w="1990" w:type="dxa"/>
            <w:tcBorders>
              <w:top w:val="single" w:sz="4" w:space="0" w:color="auto"/>
            </w:tcBorders>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Fecha de clasificación</w:t>
            </w:r>
          </w:p>
        </w:tc>
        <w:tc>
          <w:tcPr>
            <w:tcW w:w="4677" w:type="dxa"/>
            <w:tcBorders>
              <w:top w:val="single" w:sz="4" w:space="0" w:color="auto"/>
            </w:tcBorders>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Se anotará la fecha en la que el Comité de Transparencia confirmó la clasificación del documento, en su caso.</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Área</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Se señalará el nombre del área del cual es titular quien clasifica.</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Información reservada</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Periodo de reserva</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Se anotará el número de años o meses por los que se mantendrá el documento o las partes del mismo como reservado.</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Fundamento legal</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Se señalará el nombre del ordenamiento, el o los artículos, fracción(es), párrafo(s) con base en los cuales se sustente la reserva.</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Ampliación del periodo de reserva</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En caso de haber solicitado la ampliación del periodo de reserva originalmente establecido, se deberá anotar el número de años o meses por los que se amplía la reserva.</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Confidencial</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Fundamento legal</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Se señalará el nombre del ordenamiento, el o los artículos, fracción(es), párrafo(s) con base en los cuales se sustente la confidencialidad.</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Rúbrica del titular del área</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Rúbrica autógrafa de quien clasifica.</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Fecha de desclasificación</w:t>
            </w:r>
          </w:p>
        </w:tc>
        <w:tc>
          <w:tcPr>
            <w:tcW w:w="4677" w:type="dxa"/>
            <w:shd w:val="clear" w:color="auto" w:fill="auto"/>
          </w:tcPr>
          <w:p w:rsidR="00C55263" w:rsidRPr="004F3786" w:rsidRDefault="00C55263" w:rsidP="002D6167">
            <w:pPr>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Se anotará la fecha en que se desclasifica el documento.</w:t>
            </w:r>
          </w:p>
        </w:tc>
      </w:tr>
      <w:tr w:rsidR="00C55263" w:rsidRPr="004F3786" w:rsidTr="002D6167">
        <w:tc>
          <w:tcPr>
            <w:tcW w:w="1129" w:type="dxa"/>
            <w:vMerge/>
            <w:shd w:val="clear" w:color="auto" w:fill="auto"/>
          </w:tcPr>
          <w:p w:rsidR="00C55263" w:rsidRPr="004F3786" w:rsidRDefault="00C55263" w:rsidP="002D6167">
            <w:pPr>
              <w:jc w:val="both"/>
              <w:rPr>
                <w:rFonts w:ascii="Palatino Linotype" w:hAnsi="Palatino Linotype" w:cs="Arial"/>
                <w:i/>
                <w:sz w:val="22"/>
                <w:szCs w:val="22"/>
                <w:lang w:eastAsia="es-MX"/>
              </w:rPr>
            </w:pPr>
          </w:p>
        </w:tc>
        <w:tc>
          <w:tcPr>
            <w:tcW w:w="1990" w:type="dxa"/>
            <w:shd w:val="clear" w:color="auto" w:fill="auto"/>
          </w:tcPr>
          <w:p w:rsidR="00C55263" w:rsidRPr="004F3786" w:rsidRDefault="00C55263" w:rsidP="002D6167">
            <w:pPr>
              <w:jc w:val="center"/>
              <w:rPr>
                <w:rFonts w:ascii="Palatino Linotype" w:hAnsi="Palatino Linotype" w:cs="Arial"/>
                <w:i/>
                <w:sz w:val="22"/>
                <w:szCs w:val="22"/>
                <w:lang w:eastAsia="es-MX"/>
              </w:rPr>
            </w:pPr>
            <w:r w:rsidRPr="004F3786">
              <w:rPr>
                <w:rFonts w:ascii="Palatino Linotype" w:hAnsi="Palatino Linotype" w:cs="Arial"/>
                <w:i/>
                <w:sz w:val="22"/>
                <w:szCs w:val="22"/>
                <w:lang w:eastAsia="es-MX"/>
              </w:rPr>
              <w:t>Rúbrica y cargo del servidor público</w:t>
            </w:r>
          </w:p>
        </w:tc>
        <w:tc>
          <w:tcPr>
            <w:tcW w:w="4677" w:type="dxa"/>
            <w:shd w:val="clear" w:color="auto" w:fill="auto"/>
            <w:vAlign w:val="center"/>
          </w:tcPr>
          <w:p w:rsidR="00C55263" w:rsidRPr="004F3786" w:rsidRDefault="00C55263" w:rsidP="002D6167">
            <w:pPr>
              <w:rPr>
                <w:rFonts w:ascii="Palatino Linotype" w:hAnsi="Palatino Linotype" w:cs="Arial"/>
                <w:i/>
                <w:sz w:val="22"/>
                <w:szCs w:val="22"/>
                <w:lang w:eastAsia="es-MX"/>
              </w:rPr>
            </w:pPr>
            <w:r w:rsidRPr="004F3786">
              <w:rPr>
                <w:rFonts w:ascii="Palatino Linotype" w:hAnsi="Palatino Linotype" w:cs="Arial"/>
                <w:i/>
                <w:sz w:val="22"/>
                <w:szCs w:val="22"/>
                <w:lang w:eastAsia="es-MX"/>
              </w:rPr>
              <w:t>Rúbrica autógrafa de quien desclasifica.</w:t>
            </w:r>
          </w:p>
        </w:tc>
      </w:tr>
    </w:tbl>
    <w:p w:rsidR="00C55263" w:rsidRPr="004F3786" w:rsidRDefault="00C55263" w:rsidP="00C55263">
      <w:pPr>
        <w:spacing w:before="200" w:after="20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w:t>
      </w:r>
    </w:p>
    <w:p w:rsidR="00C55263" w:rsidRPr="004F3786" w:rsidRDefault="00C55263" w:rsidP="00C55263">
      <w:pPr>
        <w:spacing w:before="200" w:after="200"/>
        <w:ind w:left="709" w:right="709"/>
        <w:jc w:val="both"/>
        <w:rPr>
          <w:rFonts w:ascii="Palatino Linotype" w:hAnsi="Palatino Linotype" w:cs="Arial"/>
          <w:sz w:val="22"/>
          <w:szCs w:val="22"/>
          <w:lang w:eastAsia="es-MX"/>
        </w:rPr>
      </w:pPr>
      <w:r w:rsidRPr="004F3786">
        <w:rPr>
          <w:rFonts w:ascii="Palatino Linotype" w:hAnsi="Palatino Linotype" w:cs="Arial"/>
          <w:sz w:val="22"/>
          <w:szCs w:val="22"/>
          <w:lang w:eastAsia="es-MX"/>
        </w:rPr>
        <w:t>(Énfasis Añadido)</w:t>
      </w:r>
    </w:p>
    <w:p w:rsidR="00C55263" w:rsidRPr="004F3786" w:rsidRDefault="00C55263" w:rsidP="00C55263">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4F3786">
        <w:rPr>
          <w:rFonts w:ascii="Palatino Linotype" w:hAnsi="Palatino Linotype" w:cs="Arial"/>
        </w:rPr>
        <w:t>Por lo tanto,</w:t>
      </w:r>
      <w:r w:rsidRPr="004F3786">
        <w:rPr>
          <w:rFonts w:ascii="Palatino Linotype" w:hAnsi="Palatino Linotype"/>
        </w:rPr>
        <w:t xml:space="preserve"> es importante referir que </w:t>
      </w:r>
      <w:r w:rsidRPr="004F3786">
        <w:rPr>
          <w:rFonts w:ascii="Palatino Linotype" w:hAnsi="Palatino Linotype"/>
          <w:b/>
        </w:rPr>
        <w:t>EL SUJETO OBLIGADO</w:t>
      </w:r>
      <w:r w:rsidRPr="004F3786">
        <w:rPr>
          <w:rFonts w:ascii="Palatino Linotype" w:hAnsi="Palatino Linotype"/>
        </w:rPr>
        <w:t xml:space="preserve"> deberá seguir el procedimiento legal establecido para su </w:t>
      </w:r>
      <w:r w:rsidRPr="004F3786">
        <w:rPr>
          <w:rFonts w:ascii="Palatino Linotype" w:hAnsi="Palatino Linotype"/>
          <w:lang w:eastAsia="es-MX"/>
        </w:rPr>
        <w:t>clasificación</w:t>
      </w:r>
      <w:r w:rsidRPr="004F3786">
        <w:rPr>
          <w:rFonts w:ascii="Palatino Linotype" w:hAnsi="Palatino Linotype"/>
        </w:rPr>
        <w:t>, esto es, que su Comité de</w:t>
      </w:r>
      <w:r w:rsidRPr="004F3786">
        <w:rPr>
          <w:rFonts w:ascii="Palatino Linotype" w:hAnsi="Palatino Linotype" w:cs="Arial"/>
        </w:rPr>
        <w:t xml:space="preserve"> Transparencia emita </w:t>
      </w:r>
      <w:r w:rsidRPr="004F3786">
        <w:rPr>
          <w:rFonts w:ascii="Palatino Linotype" w:hAnsi="Palatino Linotype" w:cs="Arial"/>
          <w:lang w:val="es-ES_tradnl"/>
        </w:rPr>
        <w:t>un</w:t>
      </w:r>
      <w:r w:rsidRPr="004F3786">
        <w:rPr>
          <w:rFonts w:ascii="Palatino Linotype" w:hAnsi="Palatino Linotype" w:cs="Arial"/>
        </w:rPr>
        <w:t xml:space="preserve"> Acuerdo de Clasificación que cumpla con las formalidades previstas, antes citadas</w:t>
      </w:r>
      <w:r w:rsidRPr="004F3786">
        <w:rPr>
          <w:rFonts w:ascii="Palatino Linotype" w:hAnsi="Palatino Linotype" w:cs="Arial"/>
          <w:b/>
        </w:rPr>
        <w:t xml:space="preserve"> </w:t>
      </w:r>
      <w:r w:rsidRPr="004F3786">
        <w:rPr>
          <w:rFonts w:ascii="Palatino Linotype" w:hAnsi="Palatino Linotype" w:cs="Arial"/>
        </w:rPr>
        <w:t xml:space="preserve">que la sustente, en el </w:t>
      </w:r>
      <w:r w:rsidRPr="004F3786">
        <w:rPr>
          <w:rFonts w:ascii="Palatino Linotype" w:hAnsi="Palatino Linotype" w:cs="Arial"/>
          <w:lang w:eastAsia="es-MX"/>
        </w:rPr>
        <w:t>que</w:t>
      </w:r>
      <w:r w:rsidRPr="004F3786">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w:t>
      </w:r>
      <w:r w:rsidRPr="004F3786">
        <w:rPr>
          <w:rFonts w:ascii="Palatino Linotype" w:hAnsi="Palatino Linotype" w:cs="Arial"/>
        </w:rPr>
        <w:lastRenderedPageBreak/>
        <w:t>conocer o comprender porque no aparecen en la documentación respectiva, es decir, si no se exponen de manera puntual las razones de ello se estaría violentando desde un inicio el derecho de acceso a la información del solicitante.</w:t>
      </w:r>
    </w:p>
    <w:p w:rsidR="00C55263" w:rsidRPr="004F3786" w:rsidRDefault="00C55263" w:rsidP="00C55263">
      <w:pPr>
        <w:pStyle w:val="Prrafodelista"/>
        <w:widowControl w:val="0"/>
        <w:autoSpaceDE w:val="0"/>
        <w:autoSpaceDN w:val="0"/>
        <w:adjustRightInd w:val="0"/>
        <w:spacing w:before="200" w:after="200" w:line="360" w:lineRule="auto"/>
        <w:ind w:left="0"/>
        <w:jc w:val="both"/>
        <w:rPr>
          <w:rFonts w:ascii="Palatino Linotype" w:hAnsi="Palatino Linotype" w:cs="Arial"/>
        </w:rPr>
      </w:pPr>
      <w:r w:rsidRPr="004F3786">
        <w:rPr>
          <w:rFonts w:ascii="Palatino Linotype" w:hAnsi="Palatino Linotype" w:cs="Arial"/>
        </w:rPr>
        <w:t xml:space="preserve">En esa misma tesitura, por lo que hace a las </w:t>
      </w:r>
      <w:r w:rsidRPr="004F3786">
        <w:rPr>
          <w:rFonts w:ascii="Palatino Linotype" w:hAnsi="Palatino Linotype"/>
        </w:rPr>
        <w:t xml:space="preserve">manifestaciones realizadas por </w:t>
      </w:r>
      <w:r w:rsidRPr="004F3786">
        <w:rPr>
          <w:rFonts w:ascii="Palatino Linotype" w:hAnsi="Palatino Linotype"/>
          <w:b/>
        </w:rPr>
        <w:t>EL</w:t>
      </w:r>
      <w:r w:rsidRPr="004F3786">
        <w:rPr>
          <w:rFonts w:ascii="Palatino Linotype" w:hAnsi="Palatino Linotype"/>
        </w:rPr>
        <w:t xml:space="preserve"> </w:t>
      </w:r>
      <w:r w:rsidRPr="004F3786">
        <w:rPr>
          <w:rFonts w:ascii="Palatino Linotype" w:hAnsi="Palatino Linotype"/>
          <w:b/>
        </w:rPr>
        <w:t>RECURRENTE</w:t>
      </w:r>
      <w:r w:rsidRPr="004F3786">
        <w:rPr>
          <w:rFonts w:ascii="Palatino Linotype" w:hAnsi="Palatino Linotype"/>
        </w:rPr>
        <w:t xml:space="preserve">, en sus razones o motivos de inconformidad, mediante las cuales refiere que “… </w:t>
      </w:r>
      <w:r w:rsidRPr="004F3786">
        <w:rPr>
          <w:rFonts w:ascii="Palatino Linotype" w:hAnsi="Palatino Linotype"/>
          <w:i/>
        </w:rPr>
        <w:t>SOLICITO UNA RESPUESTA SIMPLE, SENCILLA, CONCRETA Y EXACTA A MI PETICIÓN DE INFORMACIÓN SOBRE LAS CAUSAS Y MOTIVOS DE REITERADAS ASIGNACIONES AL MISMO Y ÚNICO TESTIGO SOCIAL …”</w:t>
      </w:r>
      <w:r w:rsidRPr="004F3786">
        <w:rPr>
          <w:rFonts w:ascii="Palatino Linotype" w:hAnsi="Palatino Linotype"/>
        </w:rPr>
        <w:t xml:space="preserve">, las cuales son tendientes a conocer, las razones, motivos o circunstancias por las cuales se ha asignado en los siete procesos de adjudicación a la misma persona física, como Testigo Social; sin embargo, se advierte que, dicho requerimiento, </w:t>
      </w:r>
      <w:r w:rsidRPr="004F3786">
        <w:rPr>
          <w:rFonts w:ascii="Palatino Linotype" w:hAnsi="Palatino Linotype" w:cs="Arial"/>
          <w:b/>
        </w:rPr>
        <w:t xml:space="preserve">no forma parte </w:t>
      </w:r>
      <w:r w:rsidRPr="004F3786">
        <w:rPr>
          <w:rFonts w:ascii="Palatino Linotype" w:hAnsi="Palatino Linotype" w:cs="Arial"/>
        </w:rPr>
        <w:t xml:space="preserve">de la solicitud de acceso a la información pública </w:t>
      </w:r>
      <w:r w:rsidRPr="004F3786">
        <w:rPr>
          <w:rFonts w:ascii="Palatino Linotype" w:hAnsi="Palatino Linotype"/>
          <w:b/>
          <w:bCs/>
        </w:rPr>
        <w:t>00439/SF/IP/2018</w:t>
      </w:r>
      <w:r w:rsidRPr="004F3786">
        <w:rPr>
          <w:rFonts w:ascii="Palatino Linotype" w:hAnsi="Palatino Linotype"/>
          <w:bCs/>
        </w:rPr>
        <w:t xml:space="preserve">, por lo tanto, la solicitud aludida debe considerarse como una </w:t>
      </w:r>
      <w:r w:rsidRPr="004F3786">
        <w:rPr>
          <w:rFonts w:ascii="Palatino Linotype" w:hAnsi="Palatino Linotype" w:cs="Arial"/>
        </w:rPr>
        <w:t xml:space="preserve">petición adicional o </w:t>
      </w:r>
      <w:r w:rsidRPr="004F3786">
        <w:rPr>
          <w:rFonts w:ascii="Palatino Linotype" w:hAnsi="Palatino Linotype" w:cs="Arial"/>
          <w:i/>
        </w:rPr>
        <w:t>plus petitio</w:t>
      </w:r>
      <w:r w:rsidRPr="004F3786">
        <w:rPr>
          <w:rFonts w:ascii="Palatino Linotype" w:hAnsi="Palatino Linotype" w:cs="Arial"/>
        </w:rPr>
        <w:t xml:space="preserve"> del </w:t>
      </w:r>
      <w:r w:rsidRPr="004F3786">
        <w:rPr>
          <w:rFonts w:ascii="Palatino Linotype" w:hAnsi="Palatino Linotype" w:cs="Arial"/>
          <w:b/>
        </w:rPr>
        <w:t>RECURRENTE</w:t>
      </w:r>
      <w:r w:rsidRPr="004F3786">
        <w:rPr>
          <w:rFonts w:ascii="Palatino Linotype" w:hAnsi="Palatino Linotype" w:cs="Arial"/>
        </w:rPr>
        <w:t>; es decir, que se trata de una nueva solicitud de información, puesto que no había sido previamente requerida, mediante su solicitud de información, materia del presente recurso de revisión.</w:t>
      </w:r>
    </w:p>
    <w:p w:rsidR="00C55263" w:rsidRPr="004F3786" w:rsidRDefault="00C55263" w:rsidP="00C55263">
      <w:pPr>
        <w:widowControl w:val="0"/>
        <w:autoSpaceDE w:val="0"/>
        <w:autoSpaceDN w:val="0"/>
        <w:adjustRightInd w:val="0"/>
        <w:spacing w:before="120" w:after="120" w:line="360" w:lineRule="auto"/>
        <w:jc w:val="both"/>
        <w:rPr>
          <w:rFonts w:ascii="Palatino Linotype" w:hAnsi="Palatino Linotype" w:cs="Arial"/>
          <w:szCs w:val="20"/>
        </w:rPr>
      </w:pPr>
      <w:r w:rsidRPr="004F3786">
        <w:rPr>
          <w:rFonts w:ascii="Palatino Linotype" w:hAnsi="Palatino Linotype" w:cs="Arial"/>
          <w:lang w:eastAsia="es-MX"/>
        </w:rPr>
        <w:t xml:space="preserve">De esta forma, al realizarse una solicitud adicional a manera de razones o motivos de inconformidad, resultan </w:t>
      </w:r>
      <w:r w:rsidRPr="004F3786">
        <w:rPr>
          <w:rFonts w:ascii="Palatino Linotype" w:hAnsi="Palatino Linotype" w:cs="Arial"/>
          <w:b/>
          <w:lang w:eastAsia="es-MX"/>
        </w:rPr>
        <w:t>inoperantes e inatendibles</w:t>
      </w:r>
      <w:r w:rsidRPr="004F3786">
        <w:rPr>
          <w:rFonts w:ascii="Palatino Linotype" w:hAnsi="Palatino Linotype" w:cs="Arial"/>
          <w:lang w:eastAsia="es-MX"/>
        </w:rPr>
        <w:t xml:space="preserve">, esto es así, debido a que al ser argumentos que no se plantearon ante </w:t>
      </w:r>
      <w:r w:rsidRPr="004F3786">
        <w:rPr>
          <w:rFonts w:ascii="Palatino Linotype" w:hAnsi="Palatino Linotype" w:cs="Arial"/>
          <w:b/>
          <w:lang w:eastAsia="es-MX"/>
        </w:rPr>
        <w:t xml:space="preserve">EL SUJETO OBLIGADO </w:t>
      </w:r>
      <w:r w:rsidRPr="004F3786">
        <w:rPr>
          <w:rFonts w:ascii="Palatino Linotype" w:hAnsi="Palatino Linotype" w:cs="Arial"/>
          <w:lang w:eastAsia="es-MX"/>
        </w:rPr>
        <w:t xml:space="preserve">que respondió a la solicitud de acceso a la información, respuesta que constituye el acto que se reclama o impugna; resultaría injustificado examinar tales argumentos pues éstos no fueron del conocimiento del </w:t>
      </w:r>
      <w:r w:rsidRPr="004F3786">
        <w:rPr>
          <w:rFonts w:ascii="Palatino Linotype" w:hAnsi="Palatino Linotype" w:cs="Arial"/>
          <w:b/>
          <w:lang w:eastAsia="es-MX"/>
        </w:rPr>
        <w:t xml:space="preserve">SUJETO OBLIGADO </w:t>
      </w:r>
      <w:r w:rsidRPr="004F3786">
        <w:rPr>
          <w:rFonts w:ascii="Palatino Linotype" w:hAnsi="Palatino Linotype" w:cs="Arial"/>
          <w:lang w:eastAsia="es-MX"/>
        </w:rPr>
        <w:t xml:space="preserve">al momento de dar respuesta a la solicitud de acceso a la información pública, por lo que no tuvo la oportunidad legal de analizarlas ni de pronunciarse sobre ellas; atento a ello, </w:t>
      </w:r>
      <w:r w:rsidRPr="004F3786">
        <w:rPr>
          <w:rFonts w:ascii="Palatino Linotype" w:hAnsi="Palatino Linotype" w:cs="Arial"/>
          <w:b/>
          <w:lang w:eastAsia="es-MX"/>
        </w:rPr>
        <w:t xml:space="preserve">se </w:t>
      </w:r>
      <w:r w:rsidRPr="004F3786">
        <w:rPr>
          <w:rFonts w:ascii="Palatino Linotype" w:hAnsi="Palatino Linotype" w:cs="Arial"/>
          <w:b/>
        </w:rPr>
        <w:t>dejan a salvo los derechos</w:t>
      </w:r>
      <w:r w:rsidRPr="004F3786">
        <w:rPr>
          <w:rFonts w:ascii="Palatino Linotype" w:hAnsi="Palatino Linotype" w:cs="Arial"/>
        </w:rPr>
        <w:t xml:space="preserve"> del</w:t>
      </w:r>
      <w:r w:rsidRPr="004F3786">
        <w:rPr>
          <w:rFonts w:ascii="Palatino Linotype" w:hAnsi="Palatino Linotype" w:cs="Arial"/>
          <w:b/>
        </w:rPr>
        <w:t xml:space="preserve"> </w:t>
      </w:r>
      <w:r w:rsidRPr="004F3786">
        <w:rPr>
          <w:rFonts w:ascii="Palatino Linotype" w:hAnsi="Palatino Linotype" w:cs="Arial"/>
          <w:b/>
        </w:rPr>
        <w:lastRenderedPageBreak/>
        <w:t>RECURRENTE</w:t>
      </w:r>
      <w:r w:rsidRPr="004F3786">
        <w:rPr>
          <w:rFonts w:ascii="Palatino Linotype" w:hAnsi="Palatino Linotype" w:cs="Arial"/>
        </w:rPr>
        <w:t xml:space="preserve"> a fin de que pueda formular una nueva solicitud requiriendo el acceso a la información pública que su derecho corresponda, ya sea ante la </w:t>
      </w:r>
      <w:r w:rsidR="009A13E5" w:rsidRPr="004F3786">
        <w:rPr>
          <w:rFonts w:ascii="Palatino Linotype" w:hAnsi="Palatino Linotype" w:cs="Arial"/>
        </w:rPr>
        <w:t xml:space="preserve">Universidad Autónoma del Estado de México (UAEMex) y/o del Instituto de Transparencia y Acceso a la Información Pública del Estado de México y Municipios (INFOEM), como Sujetos Obligados que integran el </w:t>
      </w:r>
      <w:r w:rsidRPr="004F3786">
        <w:rPr>
          <w:rFonts w:ascii="Palatino Linotype" w:hAnsi="Palatino Linotype" w:cs="Arial"/>
        </w:rPr>
        <w:t xml:space="preserve">Comité de Registro de Testigos Sociales, </w:t>
      </w:r>
      <w:r w:rsidR="009A13E5" w:rsidRPr="004F3786">
        <w:rPr>
          <w:rFonts w:ascii="Palatino Linotype" w:hAnsi="Palatino Linotype" w:cs="Arial"/>
        </w:rPr>
        <w:t xml:space="preserve">los cuales pudieran poseer o administrar la información que satisfaga el nuevo requerimiento del </w:t>
      </w:r>
      <w:r w:rsidR="009A13E5" w:rsidRPr="004F3786">
        <w:rPr>
          <w:rFonts w:ascii="Palatino Linotype" w:hAnsi="Palatino Linotype" w:cs="Arial"/>
          <w:b/>
        </w:rPr>
        <w:t>RECURRENTE</w:t>
      </w:r>
      <w:r w:rsidR="009A13E5" w:rsidRPr="004F3786">
        <w:rPr>
          <w:rFonts w:ascii="Palatino Linotype" w:hAnsi="Palatino Linotype" w:cs="Arial"/>
        </w:rPr>
        <w:t>.</w:t>
      </w:r>
    </w:p>
    <w:p w:rsidR="009A13E5" w:rsidRPr="004F3786" w:rsidRDefault="009A13E5" w:rsidP="009A13E5">
      <w:pPr>
        <w:spacing w:before="240" w:after="240" w:line="360" w:lineRule="auto"/>
        <w:jc w:val="both"/>
        <w:rPr>
          <w:rFonts w:ascii="Palatino Linotype" w:hAnsi="Palatino Linotype" w:cs="Arial"/>
        </w:rPr>
      </w:pPr>
      <w:r w:rsidRPr="004F3786">
        <w:rPr>
          <w:rFonts w:ascii="Palatino Linotype" w:hAnsi="Palatino Linotype" w:cs="Arial"/>
        </w:rPr>
        <w:t xml:space="preserve">En consecuencia, y en atención a las consideraciones antes señaladas, esta Ponencia Resolutora, en términos del artículo 186, fracción III de la Ley de Transparencia y Acceso a la Información Pública del Estado de México y Municipios, determina </w:t>
      </w:r>
      <w:r w:rsidRPr="004F3786">
        <w:rPr>
          <w:rFonts w:ascii="Palatino Linotype" w:hAnsi="Palatino Linotype"/>
          <w:b/>
        </w:rPr>
        <w:t xml:space="preserve">REVOCAR </w:t>
      </w:r>
      <w:r w:rsidRPr="004F3786">
        <w:rPr>
          <w:rFonts w:ascii="Palatino Linotype" w:hAnsi="Palatino Linotype" w:cs="Arial"/>
        </w:rPr>
        <w:t xml:space="preserve">la respuesta del </w:t>
      </w:r>
      <w:r w:rsidRPr="004F3786">
        <w:rPr>
          <w:rFonts w:ascii="Palatino Linotype" w:hAnsi="Palatino Linotype" w:cs="Arial"/>
          <w:b/>
        </w:rPr>
        <w:t>SUJETO OBLIGADO</w:t>
      </w:r>
      <w:r w:rsidRPr="004F3786">
        <w:rPr>
          <w:rFonts w:ascii="Palatino Linotype" w:hAnsi="Palatino Linotype" w:cs="Arial"/>
        </w:rPr>
        <w:t xml:space="preserve">, y hacer entrega al </w:t>
      </w:r>
      <w:r w:rsidRPr="004F3786">
        <w:rPr>
          <w:rFonts w:ascii="Palatino Linotype" w:hAnsi="Palatino Linotype" w:cs="Arial"/>
          <w:b/>
        </w:rPr>
        <w:t>RECURRENTE</w:t>
      </w:r>
      <w:r w:rsidRPr="004F3786">
        <w:rPr>
          <w:rFonts w:ascii="Palatino Linotype" w:hAnsi="Palatino Linotype" w:cs="Arial"/>
        </w:rPr>
        <w:t xml:space="preserve"> la información que ha quedado precisada.</w:t>
      </w:r>
    </w:p>
    <w:p w:rsidR="005417DC" w:rsidRPr="004F3786" w:rsidRDefault="005417DC" w:rsidP="003D4886">
      <w:pPr>
        <w:spacing w:before="200" w:after="200" w:line="360" w:lineRule="auto"/>
        <w:jc w:val="both"/>
        <w:rPr>
          <w:rFonts w:ascii="Palatino Linotype" w:eastAsia="Calibri" w:hAnsi="Palatino Linotype" w:cs="Arial"/>
        </w:rPr>
      </w:pPr>
      <w:r w:rsidRPr="004F3786">
        <w:rPr>
          <w:rFonts w:ascii="Palatino Linotype" w:eastAsia="Calibri" w:hAnsi="Palatino Linotype" w:cs="Arial"/>
        </w:rPr>
        <w:t xml:space="preserve">Así, con </w:t>
      </w:r>
      <w:r w:rsidRPr="004F3786">
        <w:rPr>
          <w:rFonts w:ascii="Palatino Linotype" w:hAnsi="Palatino Linotype" w:cs="Arial"/>
        </w:rPr>
        <w:t>fundamento</w:t>
      </w:r>
      <w:r w:rsidRPr="004F3786">
        <w:rPr>
          <w:rFonts w:ascii="Palatino Linotype" w:eastAsia="Calibri" w:hAnsi="Palatino Linotype" w:cs="Arial"/>
        </w:rPr>
        <w:t xml:space="preserve"> en lo prescrito en los artículos 5</w:t>
      </w:r>
      <w:r w:rsidR="009661B8" w:rsidRPr="004F3786">
        <w:rPr>
          <w:rFonts w:ascii="Palatino Linotype" w:eastAsia="Calibri" w:hAnsi="Palatino Linotype" w:cs="Arial"/>
        </w:rPr>
        <w:t>,</w:t>
      </w:r>
      <w:r w:rsidRPr="004F3786">
        <w:rPr>
          <w:rFonts w:ascii="Palatino Linotype" w:eastAsia="Calibri" w:hAnsi="Palatino Linotype" w:cs="Arial"/>
        </w:rPr>
        <w:t xml:space="preserve"> </w:t>
      </w:r>
      <w:r w:rsidRPr="004F3786">
        <w:rPr>
          <w:rFonts w:ascii="Palatino Linotype" w:hAnsi="Palatino Linotype"/>
        </w:rPr>
        <w:t xml:space="preserve">párrafos vigésimo, vigésimo primero y vigésimo </w:t>
      </w:r>
      <w:r w:rsidRPr="004F3786">
        <w:rPr>
          <w:rFonts w:ascii="Palatino Linotype" w:hAnsi="Palatino Linotype" w:cs="Arial"/>
        </w:rPr>
        <w:t>segundo,</w:t>
      </w:r>
      <w:r w:rsidRPr="004F3786">
        <w:rPr>
          <w:rFonts w:ascii="Palatino Linotype" w:hAnsi="Palatino Linotype"/>
        </w:rPr>
        <w:t xml:space="preserve"> fracciones IV y V,</w:t>
      </w:r>
      <w:r w:rsidRPr="004F3786">
        <w:rPr>
          <w:rFonts w:ascii="Palatino Linotype" w:eastAsia="Calibri" w:hAnsi="Palatino Linotype" w:cs="Arial"/>
        </w:rPr>
        <w:t xml:space="preserve"> de la Constitución Política del Estado Libre y Soberano de México, y los artículos </w:t>
      </w:r>
      <w:r w:rsidRPr="004F3786">
        <w:rPr>
          <w:rFonts w:ascii="Palatino Linotype" w:hAnsi="Palatino Linotype"/>
        </w:rPr>
        <w:t xml:space="preserve">2, </w:t>
      </w:r>
      <w:r w:rsidRPr="004F3786">
        <w:rPr>
          <w:rFonts w:ascii="Palatino Linotype" w:hAnsi="Palatino Linotype" w:cs="Arial"/>
        </w:rPr>
        <w:t>fracción</w:t>
      </w:r>
      <w:r w:rsidRPr="004F3786">
        <w:rPr>
          <w:rFonts w:ascii="Palatino Linotype" w:hAnsi="Palatino Linotype"/>
        </w:rPr>
        <w:t xml:space="preserve"> II, 9, </w:t>
      </w:r>
      <w:r w:rsidRPr="004F3786">
        <w:rPr>
          <w:rFonts w:ascii="Palatino Linotype" w:hAnsi="Palatino Linotype" w:cs="Arial"/>
          <w:lang w:val="es-ES_tradnl"/>
        </w:rPr>
        <w:t>29</w:t>
      </w:r>
      <w:r w:rsidRPr="004F3786">
        <w:rPr>
          <w:rFonts w:ascii="Palatino Linotype" w:hAnsi="Palatino Linotype"/>
        </w:rPr>
        <w:t>, 36, fracciones I y II, 176, 178, 179, 181, 185, fracción I, 186 y 188,</w:t>
      </w:r>
      <w:r w:rsidRPr="004F3786">
        <w:rPr>
          <w:rFonts w:ascii="Palatino Linotype" w:eastAsia="Calibri" w:hAnsi="Palatino Linotype" w:cs="Arial"/>
        </w:rPr>
        <w:t xml:space="preserve"> de la Ley de Transparencia y Acceso a la Información Pública del Estado de México y </w:t>
      </w:r>
      <w:r w:rsidRPr="004F3786">
        <w:rPr>
          <w:rFonts w:ascii="Palatino Linotype" w:hAnsi="Palatino Linotype" w:cs="Arial"/>
        </w:rPr>
        <w:t>Municipios</w:t>
      </w:r>
      <w:r w:rsidRPr="004F3786">
        <w:rPr>
          <w:rFonts w:ascii="Palatino Linotype" w:eastAsia="Calibri" w:hAnsi="Palatino Linotype" w:cs="Arial"/>
        </w:rPr>
        <w:t xml:space="preserve">, </w:t>
      </w:r>
      <w:r w:rsidRPr="004F3786">
        <w:rPr>
          <w:rFonts w:ascii="Palatino Linotype" w:hAnsi="Palatino Linotype"/>
        </w:rPr>
        <w:t>este</w:t>
      </w:r>
      <w:r w:rsidRPr="004F3786">
        <w:rPr>
          <w:rFonts w:ascii="Palatino Linotype" w:eastAsia="Calibri" w:hAnsi="Palatino Linotype" w:cs="Arial"/>
        </w:rPr>
        <w:t xml:space="preserve"> Pleno:</w:t>
      </w:r>
    </w:p>
    <w:p w:rsidR="009377D0" w:rsidRPr="004F3786" w:rsidRDefault="009377D0" w:rsidP="009661B8">
      <w:pPr>
        <w:spacing w:before="360" w:after="240" w:line="360" w:lineRule="auto"/>
        <w:jc w:val="center"/>
        <w:rPr>
          <w:rFonts w:ascii="Palatino Linotype" w:hAnsi="Palatino Linotype"/>
          <w:b/>
          <w:bCs/>
          <w:spacing w:val="60"/>
          <w:sz w:val="28"/>
        </w:rPr>
      </w:pPr>
      <w:r w:rsidRPr="004F3786">
        <w:rPr>
          <w:rFonts w:ascii="Palatino Linotype" w:hAnsi="Palatino Linotype"/>
          <w:b/>
          <w:bCs/>
          <w:spacing w:val="60"/>
          <w:sz w:val="28"/>
        </w:rPr>
        <w:t>RESUELVE</w:t>
      </w:r>
    </w:p>
    <w:p w:rsidR="009A13E5" w:rsidRPr="004F3786" w:rsidRDefault="009A13E5" w:rsidP="009A13E5">
      <w:pPr>
        <w:pStyle w:val="Prrafodelista"/>
        <w:widowControl w:val="0"/>
        <w:numPr>
          <w:ilvl w:val="0"/>
          <w:numId w:val="5"/>
        </w:numPr>
        <w:tabs>
          <w:tab w:val="left" w:pos="1701"/>
        </w:tabs>
        <w:autoSpaceDE w:val="0"/>
        <w:autoSpaceDN w:val="0"/>
        <w:adjustRightInd w:val="0"/>
        <w:spacing w:before="240" w:after="240" w:line="360" w:lineRule="auto"/>
        <w:ind w:left="0" w:firstLine="0"/>
        <w:jc w:val="both"/>
        <w:rPr>
          <w:rFonts w:ascii="Palatino Linotype" w:hAnsi="Palatino Linotype" w:cs="Arial"/>
        </w:rPr>
      </w:pPr>
      <w:r w:rsidRPr="004F3786">
        <w:rPr>
          <w:rFonts w:ascii="Palatino Linotype" w:hAnsi="Palatino Linotype" w:cs="Arial"/>
        </w:rPr>
        <w:t xml:space="preserve">Resultan </w:t>
      </w:r>
      <w:r w:rsidR="006734A1" w:rsidRPr="004F3786">
        <w:rPr>
          <w:rFonts w:ascii="Palatino Linotype" w:hAnsi="Palatino Linotype"/>
          <w:b/>
        </w:rPr>
        <w:t>parcialmente</w:t>
      </w:r>
      <w:r w:rsidR="006734A1" w:rsidRPr="004F3786">
        <w:rPr>
          <w:rFonts w:ascii="Palatino Linotype" w:hAnsi="Palatino Linotype"/>
        </w:rPr>
        <w:t xml:space="preserve"> </w:t>
      </w:r>
      <w:r w:rsidRPr="004F3786">
        <w:rPr>
          <w:rFonts w:ascii="Palatino Linotype" w:hAnsi="Palatino Linotype" w:cs="Arial"/>
          <w:b/>
        </w:rPr>
        <w:t>fundadas</w:t>
      </w:r>
      <w:r w:rsidRPr="004F3786">
        <w:rPr>
          <w:rFonts w:ascii="Palatino Linotype" w:hAnsi="Palatino Linotype" w:cs="Arial"/>
        </w:rPr>
        <w:t xml:space="preserve"> las </w:t>
      </w:r>
      <w:r w:rsidRPr="004F3786">
        <w:rPr>
          <w:rFonts w:ascii="Palatino Linotype" w:hAnsi="Palatino Linotype"/>
          <w:szCs w:val="17"/>
          <w:lang w:eastAsia="es-ES_tradnl"/>
        </w:rPr>
        <w:t>razones</w:t>
      </w:r>
      <w:r w:rsidRPr="004F3786">
        <w:rPr>
          <w:rFonts w:ascii="Palatino Linotype" w:hAnsi="Palatino Linotype" w:cs="Arial"/>
        </w:rPr>
        <w:t xml:space="preserve"> o motivos de inconformidad hechas valer por </w:t>
      </w:r>
      <w:r w:rsidRPr="004F3786">
        <w:rPr>
          <w:rFonts w:ascii="Palatino Linotype" w:hAnsi="Palatino Linotype" w:cs="Arial"/>
          <w:b/>
        </w:rPr>
        <w:t>EL RECURRENTE</w:t>
      </w:r>
      <w:r w:rsidRPr="004F3786">
        <w:rPr>
          <w:rFonts w:ascii="Palatino Linotype" w:hAnsi="Palatino Linotype" w:cs="Arial"/>
        </w:rPr>
        <w:t xml:space="preserve"> en términos del Considerando </w:t>
      </w:r>
      <w:r w:rsidRPr="004F3786">
        <w:rPr>
          <w:rFonts w:ascii="Palatino Linotype" w:hAnsi="Palatino Linotype" w:cs="Arial"/>
          <w:b/>
        </w:rPr>
        <w:t>QUINTO</w:t>
      </w:r>
      <w:r w:rsidRPr="004F3786">
        <w:rPr>
          <w:rFonts w:ascii="Palatino Linotype" w:hAnsi="Palatino Linotype" w:cs="Arial"/>
        </w:rPr>
        <w:t xml:space="preserve"> de la presente resolución.</w:t>
      </w:r>
    </w:p>
    <w:p w:rsidR="009A13E5" w:rsidRPr="004F3786" w:rsidRDefault="009A13E5" w:rsidP="009A13E5">
      <w:pPr>
        <w:pStyle w:val="Prrafodelista"/>
        <w:widowControl w:val="0"/>
        <w:numPr>
          <w:ilvl w:val="0"/>
          <w:numId w:val="5"/>
        </w:numPr>
        <w:tabs>
          <w:tab w:val="left" w:pos="1701"/>
        </w:tabs>
        <w:autoSpaceDE w:val="0"/>
        <w:autoSpaceDN w:val="0"/>
        <w:adjustRightInd w:val="0"/>
        <w:spacing w:before="240" w:after="240" w:line="360" w:lineRule="auto"/>
        <w:ind w:left="0" w:firstLine="0"/>
        <w:jc w:val="both"/>
        <w:rPr>
          <w:rFonts w:ascii="Palatino Linotype" w:hAnsi="Palatino Linotype" w:cs="Arial"/>
        </w:rPr>
      </w:pPr>
      <w:r w:rsidRPr="004F3786">
        <w:rPr>
          <w:rFonts w:ascii="Palatino Linotype" w:hAnsi="Palatino Linotype" w:cs="Arial"/>
        </w:rPr>
        <w:t xml:space="preserve">Se </w:t>
      </w:r>
      <w:r w:rsidRPr="004F3786">
        <w:rPr>
          <w:rFonts w:ascii="Palatino Linotype" w:hAnsi="Palatino Linotype" w:cs="Arial"/>
          <w:b/>
        </w:rPr>
        <w:t xml:space="preserve">REVOCA </w:t>
      </w:r>
      <w:r w:rsidRPr="004F3786">
        <w:rPr>
          <w:rFonts w:ascii="Palatino Linotype" w:hAnsi="Palatino Linotype" w:cs="Arial"/>
        </w:rPr>
        <w:t xml:space="preserve">la </w:t>
      </w:r>
      <w:r w:rsidRPr="004F3786">
        <w:rPr>
          <w:rFonts w:ascii="Palatino Linotype" w:hAnsi="Palatino Linotype"/>
          <w:szCs w:val="17"/>
          <w:lang w:eastAsia="es-ES_tradnl"/>
        </w:rPr>
        <w:t>respuesta</w:t>
      </w:r>
      <w:r w:rsidRPr="004F3786">
        <w:rPr>
          <w:rFonts w:ascii="Palatino Linotype" w:hAnsi="Palatino Linotype" w:cs="Arial"/>
        </w:rPr>
        <w:t xml:space="preserve"> del </w:t>
      </w:r>
      <w:r w:rsidRPr="004F3786">
        <w:rPr>
          <w:rFonts w:ascii="Palatino Linotype" w:hAnsi="Palatino Linotype" w:cs="Arial"/>
          <w:b/>
        </w:rPr>
        <w:t>SUJETO OBLIGADO</w:t>
      </w:r>
      <w:r w:rsidRPr="004F3786">
        <w:rPr>
          <w:rFonts w:ascii="Palatino Linotype" w:hAnsi="Palatino Linotype" w:cs="Arial"/>
        </w:rPr>
        <w:t xml:space="preserve">, y se </w:t>
      </w:r>
      <w:r w:rsidRPr="004F3786">
        <w:rPr>
          <w:rFonts w:ascii="Palatino Linotype" w:hAnsi="Palatino Linotype" w:cs="Arial"/>
          <w:b/>
        </w:rPr>
        <w:t>ordena</w:t>
      </w:r>
      <w:r w:rsidRPr="004F3786">
        <w:rPr>
          <w:rFonts w:ascii="Palatino Linotype" w:hAnsi="Palatino Linotype" w:cs="Arial"/>
        </w:rPr>
        <w:t xml:space="preserve"> </w:t>
      </w:r>
      <w:r w:rsidRPr="004F3786">
        <w:rPr>
          <w:rFonts w:ascii="Palatino Linotype" w:hAnsi="Palatino Linotype" w:cs="Arial"/>
        </w:rPr>
        <w:lastRenderedPageBreak/>
        <w:t xml:space="preserve">atienda la solicitud de información pública </w:t>
      </w:r>
      <w:r w:rsidRPr="004F3786">
        <w:rPr>
          <w:rFonts w:ascii="Palatino Linotype" w:hAnsi="Palatino Linotype" w:cs="Arial"/>
          <w:b/>
          <w:bCs/>
        </w:rPr>
        <w:t>00439/SF/IP/2018</w:t>
      </w:r>
      <w:r w:rsidRPr="004F3786">
        <w:rPr>
          <w:rFonts w:ascii="Palatino Linotype" w:hAnsi="Palatino Linotype" w:cs="Arial"/>
        </w:rPr>
        <w:t>, y haga entrega al</w:t>
      </w:r>
      <w:r w:rsidRPr="004F3786">
        <w:rPr>
          <w:rFonts w:ascii="Palatino Linotype" w:hAnsi="Palatino Linotype" w:cs="Arial"/>
          <w:b/>
        </w:rPr>
        <w:t xml:space="preserve"> RECURRENTE</w:t>
      </w:r>
      <w:r w:rsidRPr="004F3786">
        <w:rPr>
          <w:rFonts w:ascii="Palatino Linotype" w:hAnsi="Palatino Linotype" w:cs="Arial"/>
        </w:rPr>
        <w:t xml:space="preserve">, vía </w:t>
      </w:r>
      <w:r w:rsidRPr="004F3786">
        <w:rPr>
          <w:rFonts w:ascii="Palatino Linotype" w:hAnsi="Palatino Linotype" w:cs="Arial"/>
          <w:b/>
        </w:rPr>
        <w:t>EL</w:t>
      </w:r>
      <w:r w:rsidRPr="004F3786">
        <w:rPr>
          <w:rFonts w:ascii="Palatino Linotype" w:hAnsi="Palatino Linotype" w:cs="Arial"/>
        </w:rPr>
        <w:t xml:space="preserve"> </w:t>
      </w:r>
      <w:r w:rsidRPr="004F3786">
        <w:rPr>
          <w:rFonts w:ascii="Palatino Linotype" w:hAnsi="Palatino Linotype" w:cs="Arial"/>
          <w:b/>
        </w:rPr>
        <w:t>SAIMEX</w:t>
      </w:r>
      <w:r w:rsidRPr="004F3786">
        <w:rPr>
          <w:rFonts w:ascii="Palatino Linotype" w:hAnsi="Palatino Linotype" w:cs="Arial"/>
        </w:rPr>
        <w:t xml:space="preserve">, de ser procedente en </w:t>
      </w:r>
      <w:r w:rsidRPr="004F3786">
        <w:rPr>
          <w:rFonts w:ascii="Palatino Linotype" w:hAnsi="Palatino Linotype" w:cs="Arial"/>
          <w:b/>
        </w:rPr>
        <w:t>versión pública</w:t>
      </w:r>
      <w:r w:rsidRPr="004F3786">
        <w:rPr>
          <w:rFonts w:ascii="Palatino Linotype" w:hAnsi="Palatino Linotype" w:cs="Arial"/>
        </w:rPr>
        <w:t xml:space="preserve">, en términos del Considerando </w:t>
      </w:r>
      <w:r w:rsidRPr="004F3786">
        <w:rPr>
          <w:rFonts w:ascii="Palatino Linotype" w:hAnsi="Palatino Linotype" w:cs="Arial"/>
          <w:b/>
        </w:rPr>
        <w:t>QUINTO</w:t>
      </w:r>
      <w:r w:rsidRPr="004F3786">
        <w:rPr>
          <w:rFonts w:ascii="Palatino Linotype" w:hAnsi="Palatino Linotype" w:cs="Arial"/>
        </w:rPr>
        <w:t xml:space="preserve"> </w:t>
      </w:r>
      <w:r w:rsidRPr="004F3786">
        <w:rPr>
          <w:rFonts w:ascii="Palatino Linotype" w:hAnsi="Palatino Linotype"/>
        </w:rPr>
        <w:t xml:space="preserve">de la presente resolución, </w:t>
      </w:r>
      <w:r w:rsidRPr="004F3786">
        <w:rPr>
          <w:rFonts w:ascii="Palatino Linotype" w:hAnsi="Palatino Linotype" w:cs="Arial"/>
        </w:rPr>
        <w:t>de</w:t>
      </w:r>
      <w:r w:rsidRPr="004F3786">
        <w:rPr>
          <w:rFonts w:ascii="Palatino Linotype" w:hAnsi="Palatino Linotype" w:cs="Arial"/>
          <w:lang w:val="es-ES"/>
        </w:rPr>
        <w:t xml:space="preserve"> </w:t>
      </w:r>
      <w:r w:rsidRPr="004F3786">
        <w:rPr>
          <w:rFonts w:ascii="Palatino Linotype" w:hAnsi="Palatino Linotype" w:cs="Arial"/>
        </w:rPr>
        <w:t xml:space="preserve">lo siguiente: </w:t>
      </w:r>
    </w:p>
    <w:p w:rsidR="006734A1" w:rsidRPr="004F3786" w:rsidRDefault="009A13E5" w:rsidP="009A13E5">
      <w:pPr>
        <w:spacing w:before="120" w:after="120"/>
        <w:ind w:left="709" w:right="709"/>
        <w:jc w:val="both"/>
        <w:rPr>
          <w:rFonts w:ascii="Palatino Linotype" w:hAnsi="Palatino Linotype" w:cs="Arial"/>
          <w:i/>
          <w:sz w:val="22"/>
          <w:szCs w:val="22"/>
          <w:lang w:eastAsia="es-MX"/>
        </w:rPr>
      </w:pPr>
      <w:r w:rsidRPr="004F3786">
        <w:rPr>
          <w:rFonts w:ascii="Palatino Linotype" w:hAnsi="Palatino Linotype" w:cs="Arial"/>
          <w:i/>
          <w:sz w:val="22"/>
          <w:szCs w:val="22"/>
          <w:lang w:eastAsia="es-MX"/>
        </w:rPr>
        <w:t xml:space="preserve">“El documento o documentos en los que conste, la hipótesis actualizada del artículo 48 de la Ley de Contratación Pública del Estado de México y Municipios, para la procedencia de la adjudicación directa para contratar los servicios de la persona física que fungió como Testigo Social, en los procedimientos de adjudicación </w:t>
      </w:r>
      <w:r w:rsidR="006734A1" w:rsidRPr="004F3786">
        <w:rPr>
          <w:rFonts w:ascii="Palatino Linotype" w:hAnsi="Palatino Linotype" w:cs="Arial"/>
          <w:i/>
          <w:sz w:val="22"/>
          <w:szCs w:val="22"/>
          <w:lang w:eastAsia="es-MX"/>
        </w:rPr>
        <w:t>referentes a las Licitaciones Públicas Nacionales Presenciales números LPNP-002-2018, LPNP-007-2018, LPNP-015-2018, LPNP-017-2018, LPNP-0</w:t>
      </w:r>
      <w:r w:rsidR="00751313" w:rsidRPr="004F3786">
        <w:rPr>
          <w:rFonts w:ascii="Palatino Linotype" w:hAnsi="Palatino Linotype" w:cs="Arial"/>
          <w:i/>
          <w:sz w:val="22"/>
          <w:szCs w:val="22"/>
          <w:lang w:eastAsia="es-MX"/>
        </w:rPr>
        <w:t>32</w:t>
      </w:r>
      <w:r w:rsidR="006734A1" w:rsidRPr="004F3786">
        <w:rPr>
          <w:rFonts w:ascii="Palatino Linotype" w:hAnsi="Palatino Linotype" w:cs="Arial"/>
          <w:i/>
          <w:sz w:val="22"/>
          <w:szCs w:val="22"/>
          <w:lang w:eastAsia="es-MX"/>
        </w:rPr>
        <w:t>-2018</w:t>
      </w:r>
      <w:r w:rsidR="00751313" w:rsidRPr="004F3786">
        <w:rPr>
          <w:rFonts w:ascii="Palatino Linotype" w:hAnsi="Palatino Linotype" w:cs="Arial"/>
          <w:i/>
          <w:sz w:val="22"/>
          <w:szCs w:val="22"/>
          <w:lang w:eastAsia="es-MX"/>
        </w:rPr>
        <w:t>, LPNP-034-2018</w:t>
      </w:r>
      <w:r w:rsidR="006734A1" w:rsidRPr="004F3786">
        <w:rPr>
          <w:rFonts w:ascii="Palatino Linotype" w:hAnsi="Palatino Linotype" w:cs="Arial"/>
          <w:i/>
          <w:sz w:val="22"/>
          <w:szCs w:val="22"/>
          <w:lang w:eastAsia="es-MX"/>
        </w:rPr>
        <w:t xml:space="preserve"> y LPNP-0</w:t>
      </w:r>
      <w:r w:rsidR="00751313" w:rsidRPr="004F3786">
        <w:rPr>
          <w:rFonts w:ascii="Palatino Linotype" w:hAnsi="Palatino Linotype" w:cs="Arial"/>
          <w:i/>
          <w:sz w:val="22"/>
          <w:szCs w:val="22"/>
          <w:lang w:eastAsia="es-MX"/>
        </w:rPr>
        <w:t>35</w:t>
      </w:r>
      <w:r w:rsidR="006734A1" w:rsidRPr="004F3786">
        <w:rPr>
          <w:rFonts w:ascii="Palatino Linotype" w:hAnsi="Palatino Linotype" w:cs="Arial"/>
          <w:i/>
          <w:sz w:val="22"/>
          <w:szCs w:val="22"/>
          <w:lang w:eastAsia="es-MX"/>
        </w:rPr>
        <w:t xml:space="preserve">-2018, en los que participó </w:t>
      </w:r>
      <w:r w:rsidR="006A2714" w:rsidRPr="004F3786">
        <w:rPr>
          <w:rFonts w:ascii="Palatino Linotype" w:hAnsi="Palatino Linotype" w:cs="Arial"/>
          <w:b/>
          <w:i/>
          <w:sz w:val="22"/>
          <w:szCs w:val="22"/>
          <w:lang w:eastAsia="es-MX"/>
        </w:rPr>
        <w:t>EL SUJETO OBLIGADO</w:t>
      </w:r>
      <w:r w:rsidR="006A2714" w:rsidRPr="004F3786">
        <w:rPr>
          <w:rFonts w:ascii="Palatino Linotype" w:hAnsi="Palatino Linotype" w:cs="Arial"/>
          <w:i/>
          <w:sz w:val="22"/>
          <w:szCs w:val="22"/>
          <w:lang w:eastAsia="es-MX"/>
        </w:rPr>
        <w:t xml:space="preserve"> </w:t>
      </w:r>
      <w:r w:rsidR="006734A1" w:rsidRPr="004F3786">
        <w:rPr>
          <w:rFonts w:ascii="Palatino Linotype" w:hAnsi="Palatino Linotype" w:cs="Arial"/>
          <w:i/>
          <w:sz w:val="22"/>
          <w:szCs w:val="22"/>
          <w:lang w:eastAsia="es-MX"/>
        </w:rPr>
        <w:t>como Unidad Contratante.</w:t>
      </w:r>
    </w:p>
    <w:p w:rsidR="009A13E5" w:rsidRPr="004F3786" w:rsidRDefault="009A13E5" w:rsidP="009A13E5">
      <w:pPr>
        <w:spacing w:before="120" w:after="120"/>
        <w:ind w:left="709" w:right="709"/>
        <w:jc w:val="both"/>
        <w:rPr>
          <w:rFonts w:ascii="Palatino Linotype" w:hAnsi="Palatino Linotype" w:cs="Arial"/>
          <w:i/>
          <w:sz w:val="22"/>
          <w:szCs w:val="22"/>
          <w:lang w:eastAsia="es-MX"/>
        </w:rPr>
      </w:pPr>
      <w:r w:rsidRPr="004F3786">
        <w:rPr>
          <w:rFonts w:ascii="Palatino Linotype" w:hAnsi="Palatino Linotype"/>
          <w:i/>
          <w:sz w:val="22"/>
          <w:szCs w:val="22"/>
        </w:rPr>
        <w:t>Debiendo</w:t>
      </w:r>
      <w:r w:rsidRPr="004F3786">
        <w:rPr>
          <w:rFonts w:ascii="Palatino Linotype" w:hAnsi="Palatino Linotype" w:cs="Arial"/>
          <w:i/>
          <w:sz w:val="22"/>
          <w:szCs w:val="22"/>
        </w:rPr>
        <w:t xml:space="preserve"> </w:t>
      </w:r>
      <w:r w:rsidRPr="004F3786">
        <w:rPr>
          <w:rFonts w:ascii="Palatino Linotype" w:hAnsi="Palatino Linotype" w:cs="Arial"/>
          <w:i/>
          <w:sz w:val="22"/>
          <w:szCs w:val="22"/>
          <w:lang w:eastAsia="es-MX"/>
        </w:rPr>
        <w:t>notificar</w:t>
      </w:r>
      <w:r w:rsidRPr="004F3786">
        <w:rPr>
          <w:rFonts w:ascii="Palatino Linotype" w:hAnsi="Palatino Linotype" w:cs="Arial"/>
          <w:i/>
          <w:sz w:val="22"/>
          <w:szCs w:val="22"/>
        </w:rPr>
        <w:t xml:space="preserve"> al</w:t>
      </w:r>
      <w:r w:rsidRPr="004F3786">
        <w:rPr>
          <w:rFonts w:ascii="Palatino Linotype" w:hAnsi="Palatino Linotype" w:cs="Arial"/>
          <w:b/>
          <w:i/>
          <w:sz w:val="22"/>
          <w:szCs w:val="22"/>
        </w:rPr>
        <w:t xml:space="preserve"> RECURRENTE</w:t>
      </w:r>
      <w:r w:rsidRPr="004F3786">
        <w:rPr>
          <w:rFonts w:ascii="Palatino Linotype" w:hAnsi="Palatino Linotype" w:cs="Arial"/>
          <w:i/>
          <w:sz w:val="22"/>
          <w:szCs w:val="22"/>
        </w:rPr>
        <w:t xml:space="preserve"> el Acuerdo de Clasificación de la información que apruebe su Comité de Transparencia con motivo de la versión pública.”</w:t>
      </w:r>
    </w:p>
    <w:p w:rsidR="009A13E5" w:rsidRPr="004F3786" w:rsidRDefault="009A13E5" w:rsidP="009A13E5">
      <w:pPr>
        <w:pStyle w:val="Prrafodelista"/>
        <w:widowControl w:val="0"/>
        <w:numPr>
          <w:ilvl w:val="0"/>
          <w:numId w:val="5"/>
        </w:numPr>
        <w:tabs>
          <w:tab w:val="left" w:pos="1701"/>
        </w:tabs>
        <w:autoSpaceDE w:val="0"/>
        <w:autoSpaceDN w:val="0"/>
        <w:adjustRightInd w:val="0"/>
        <w:spacing w:before="240" w:after="240" w:line="360" w:lineRule="auto"/>
        <w:ind w:left="0" w:firstLine="0"/>
        <w:jc w:val="both"/>
        <w:rPr>
          <w:rFonts w:ascii="Palatino Linotype" w:hAnsi="Palatino Linotype"/>
          <w:shd w:val="clear" w:color="auto" w:fill="FFFFFF"/>
        </w:rPr>
      </w:pPr>
      <w:r w:rsidRPr="004F3786">
        <w:rPr>
          <w:rFonts w:ascii="Palatino Linotype" w:hAnsi="Palatino Linotype"/>
          <w:b/>
          <w:szCs w:val="17"/>
          <w:lang w:eastAsia="es-ES_tradnl"/>
        </w:rPr>
        <w:t>Notifíquese</w:t>
      </w:r>
      <w:r w:rsidRPr="004F3786">
        <w:rPr>
          <w:rFonts w:ascii="Palatino Linotype" w:hAnsi="Palatino Linotype"/>
          <w:szCs w:val="17"/>
          <w:lang w:eastAsia="es-ES_tradnl"/>
        </w:rPr>
        <w:t xml:space="preserve"> </w:t>
      </w:r>
      <w:r w:rsidRPr="004F3786">
        <w:rPr>
          <w:rFonts w:ascii="Palatino Linotype" w:hAnsi="Palatino Linotype"/>
          <w:shd w:val="clear" w:color="auto" w:fill="FFFFFF"/>
        </w:rPr>
        <w:t xml:space="preserve">al </w:t>
      </w:r>
      <w:r w:rsidRPr="004F3786">
        <w:rPr>
          <w:rFonts w:ascii="Palatino Linotype" w:hAnsi="Palatino Linotype" w:cs="Arial"/>
        </w:rPr>
        <w:t>Titular</w:t>
      </w:r>
      <w:r w:rsidRPr="004F3786">
        <w:rPr>
          <w:rFonts w:ascii="Palatino Linotype" w:hAnsi="Palatino Linotype"/>
          <w:shd w:val="clear" w:color="auto" w:fill="FFFFFF"/>
        </w:rPr>
        <w:t xml:space="preserve"> de la Unidad de Transparencia del</w:t>
      </w:r>
      <w:r w:rsidRPr="004F3786">
        <w:rPr>
          <w:rStyle w:val="apple-converted-space"/>
          <w:rFonts w:ascii="Palatino Linotype" w:hAnsi="Palatino Linotype"/>
          <w:b/>
          <w:shd w:val="clear" w:color="auto" w:fill="FFFFFF"/>
        </w:rPr>
        <w:t xml:space="preserve"> </w:t>
      </w:r>
      <w:r w:rsidRPr="004F3786">
        <w:rPr>
          <w:rFonts w:ascii="Palatino Linotype" w:hAnsi="Palatino Linotype"/>
          <w:b/>
          <w:shd w:val="clear" w:color="auto" w:fill="FFFFFF"/>
        </w:rPr>
        <w:t>SUJETO OBLIGADO</w:t>
      </w:r>
      <w:r w:rsidRPr="004F3786">
        <w:rPr>
          <w:rFonts w:ascii="Palatino Linotype" w:hAnsi="Palatino Linotype"/>
          <w:shd w:val="clear" w:color="auto" w:fill="FFFFFF"/>
        </w:rPr>
        <w:t xml:space="preserve">, para que </w:t>
      </w:r>
      <w:r w:rsidRPr="004F3786">
        <w:rPr>
          <w:rFonts w:ascii="Palatino Linotype" w:hAnsi="Palatino Linotype" w:cs="Arial"/>
        </w:rPr>
        <w:t>conforme</w:t>
      </w:r>
      <w:r w:rsidRPr="004F3786">
        <w:rPr>
          <w:rFonts w:ascii="Palatino Linotype" w:hAnsi="Palatino Linotype"/>
          <w:shd w:val="clear" w:color="auto" w:fill="FFFFFF"/>
        </w:rPr>
        <w:t xml:space="preserve"> a los artículos 186 último párrafo y 189 párrafo segundo de la Ley de </w:t>
      </w:r>
      <w:r w:rsidRPr="004F3786">
        <w:rPr>
          <w:rFonts w:ascii="Palatino Linotype" w:hAnsi="Palatino Linotype" w:cs="Arial"/>
        </w:rPr>
        <w:t>Transparencia</w:t>
      </w:r>
      <w:r w:rsidRPr="004F3786">
        <w:rPr>
          <w:rFonts w:ascii="Palatino Linotype" w:hAnsi="Palatino Linotype"/>
          <w:shd w:val="clear" w:color="auto" w:fill="FFFFFF"/>
        </w:rPr>
        <w:t xml:space="preserve"> y </w:t>
      </w:r>
      <w:r w:rsidRPr="004F3786">
        <w:rPr>
          <w:rFonts w:ascii="Palatino Linotype" w:hAnsi="Palatino Linotype" w:cs="Arial"/>
        </w:rPr>
        <w:t>Acceso</w:t>
      </w:r>
      <w:r w:rsidRPr="004F3786">
        <w:rPr>
          <w:rFonts w:ascii="Palatino Linotype" w:hAnsi="Palatino Linotype"/>
          <w:shd w:val="clear" w:color="auto" w:fill="FFFFFF"/>
        </w:rPr>
        <w:t xml:space="preserve"> a la Información Pública del Estado de México y Municipios, dé </w:t>
      </w:r>
      <w:r w:rsidRPr="004F3786">
        <w:rPr>
          <w:rFonts w:ascii="Palatino Linotype" w:hAnsi="Palatino Linotype" w:cs="Arial"/>
        </w:rPr>
        <w:t>cumplimiento</w:t>
      </w:r>
      <w:r w:rsidRPr="004F3786">
        <w:rPr>
          <w:rFonts w:ascii="Palatino Linotype" w:hAnsi="Palatino Linotype"/>
          <w:shd w:val="clear" w:color="auto" w:fill="FFFFFF"/>
        </w:rPr>
        <w:t xml:space="preserve"> a lo ordenado dentro del plazo de diez días hábiles, debiendo informar a este Instituto en un plazo </w:t>
      </w:r>
      <w:r w:rsidRPr="004F3786">
        <w:rPr>
          <w:rFonts w:ascii="Palatino Linotype" w:eastAsiaTheme="minorEastAsia" w:hAnsi="Palatino Linotype"/>
          <w:szCs w:val="17"/>
          <w:lang w:eastAsia="es-ES_tradnl"/>
        </w:rPr>
        <w:t>de</w:t>
      </w:r>
      <w:r w:rsidRPr="004F3786">
        <w:rPr>
          <w:rFonts w:ascii="Palatino Linotype" w:hAnsi="Palatino Linotype"/>
          <w:shd w:val="clear" w:color="auto" w:fill="FFFFFF"/>
        </w:rPr>
        <w:t xml:space="preserve"> tres días hábiles siguientes sobre el cumplimiento dado a la resolución.</w:t>
      </w:r>
    </w:p>
    <w:p w:rsidR="009A13E5" w:rsidRPr="004F3786" w:rsidRDefault="009A13E5" w:rsidP="009A13E5">
      <w:pPr>
        <w:pStyle w:val="Prrafodelista"/>
        <w:widowControl w:val="0"/>
        <w:numPr>
          <w:ilvl w:val="0"/>
          <w:numId w:val="5"/>
        </w:numPr>
        <w:tabs>
          <w:tab w:val="left" w:pos="1701"/>
        </w:tabs>
        <w:autoSpaceDE w:val="0"/>
        <w:autoSpaceDN w:val="0"/>
        <w:adjustRightInd w:val="0"/>
        <w:spacing w:before="240" w:after="240" w:line="360" w:lineRule="auto"/>
        <w:ind w:left="0" w:firstLine="0"/>
        <w:jc w:val="both"/>
        <w:rPr>
          <w:rFonts w:ascii="Palatino Linotype" w:hAnsi="Palatino Linotype"/>
          <w:szCs w:val="17"/>
          <w:lang w:eastAsia="es-ES_tradnl"/>
        </w:rPr>
      </w:pPr>
      <w:r w:rsidRPr="004F3786">
        <w:rPr>
          <w:rFonts w:ascii="Palatino Linotype" w:hAnsi="Palatino Linotype"/>
          <w:b/>
          <w:szCs w:val="17"/>
          <w:lang w:eastAsia="es-ES_tradnl"/>
        </w:rPr>
        <w:t>Notifíquese</w:t>
      </w:r>
      <w:r w:rsidRPr="004F3786">
        <w:rPr>
          <w:rFonts w:ascii="Palatino Linotype" w:hAnsi="Palatino Linotype"/>
          <w:szCs w:val="17"/>
          <w:lang w:eastAsia="es-ES_tradnl"/>
        </w:rPr>
        <w:t xml:space="preserve"> al</w:t>
      </w:r>
      <w:r w:rsidRPr="004F3786">
        <w:rPr>
          <w:rFonts w:ascii="Palatino Linotype" w:hAnsi="Palatino Linotype" w:cs="Arial"/>
          <w:b/>
        </w:rPr>
        <w:t xml:space="preserve"> RECURRENTE</w:t>
      </w:r>
      <w:r w:rsidRPr="004F3786">
        <w:rPr>
          <w:rFonts w:ascii="Palatino Linotype" w:hAnsi="Palatino Linotype"/>
          <w:szCs w:val="17"/>
          <w:lang w:eastAsia="es-ES_tradnl"/>
        </w:rPr>
        <w:t xml:space="preserve"> la </w:t>
      </w:r>
      <w:r w:rsidRPr="004F3786">
        <w:rPr>
          <w:rFonts w:ascii="Palatino Linotype" w:hAnsi="Palatino Linotype"/>
          <w:shd w:val="clear" w:color="auto" w:fill="FFFFFF"/>
        </w:rPr>
        <w:t>presente</w:t>
      </w:r>
      <w:r w:rsidRPr="004F3786">
        <w:rPr>
          <w:rFonts w:ascii="Palatino Linotype" w:hAnsi="Palatino Linotype"/>
          <w:szCs w:val="17"/>
          <w:lang w:eastAsia="es-ES_tradnl"/>
        </w:rPr>
        <w:t xml:space="preserve"> </w:t>
      </w:r>
      <w:r w:rsidRPr="004F3786">
        <w:rPr>
          <w:rFonts w:ascii="Palatino Linotype" w:hAnsi="Palatino Linotype" w:cs="Arial"/>
        </w:rPr>
        <w:t>resolución</w:t>
      </w:r>
      <w:r w:rsidRPr="004F3786">
        <w:rPr>
          <w:rFonts w:ascii="Palatino Linotype" w:hAnsi="Palatino Linotype"/>
          <w:szCs w:val="17"/>
          <w:lang w:eastAsia="es-ES_tradnl"/>
        </w:rPr>
        <w:t>.</w:t>
      </w:r>
    </w:p>
    <w:p w:rsidR="009A13E5" w:rsidRPr="004F3786" w:rsidRDefault="009A13E5" w:rsidP="009A13E5">
      <w:pPr>
        <w:pStyle w:val="Prrafodelista"/>
        <w:widowControl w:val="0"/>
        <w:numPr>
          <w:ilvl w:val="0"/>
          <w:numId w:val="5"/>
        </w:numPr>
        <w:tabs>
          <w:tab w:val="left" w:pos="1701"/>
        </w:tabs>
        <w:autoSpaceDE w:val="0"/>
        <w:autoSpaceDN w:val="0"/>
        <w:adjustRightInd w:val="0"/>
        <w:spacing w:before="240" w:after="240" w:line="360" w:lineRule="auto"/>
        <w:ind w:left="0" w:firstLine="0"/>
        <w:jc w:val="both"/>
        <w:rPr>
          <w:rFonts w:ascii="Palatino Linotype" w:hAnsi="Palatino Linotype"/>
          <w:szCs w:val="17"/>
          <w:lang w:eastAsia="es-ES_tradnl"/>
        </w:rPr>
      </w:pPr>
      <w:r w:rsidRPr="004F3786">
        <w:rPr>
          <w:rFonts w:ascii="Palatino Linotype" w:hAnsi="Palatino Linotype"/>
          <w:b/>
          <w:szCs w:val="17"/>
          <w:lang w:eastAsia="es-ES_tradnl"/>
        </w:rPr>
        <w:t>Hágase</w:t>
      </w:r>
      <w:r w:rsidRPr="004F3786">
        <w:rPr>
          <w:rFonts w:ascii="Palatino Linotype" w:hAnsi="Palatino Linotype"/>
          <w:szCs w:val="17"/>
          <w:lang w:eastAsia="es-ES_tradnl"/>
        </w:rPr>
        <w:t xml:space="preserve"> </w:t>
      </w:r>
      <w:r w:rsidRPr="004F3786">
        <w:rPr>
          <w:rFonts w:ascii="Palatino Linotype" w:hAnsi="Palatino Linotype"/>
          <w:b/>
          <w:szCs w:val="17"/>
          <w:lang w:eastAsia="es-ES_tradnl"/>
        </w:rPr>
        <w:t>del conocimiento</w:t>
      </w:r>
      <w:r w:rsidRPr="004F3786">
        <w:rPr>
          <w:rFonts w:ascii="Palatino Linotype" w:hAnsi="Palatino Linotype"/>
          <w:szCs w:val="17"/>
          <w:lang w:eastAsia="es-ES_tradnl"/>
        </w:rPr>
        <w:t xml:space="preserve"> </w:t>
      </w:r>
      <w:r w:rsidRPr="004F3786">
        <w:rPr>
          <w:rFonts w:ascii="Palatino Linotype" w:hAnsi="Palatino Linotype"/>
        </w:rPr>
        <w:t>del</w:t>
      </w:r>
      <w:r w:rsidRPr="004F3786">
        <w:rPr>
          <w:rFonts w:ascii="Palatino Linotype" w:hAnsi="Palatino Linotype" w:cs="Arial"/>
          <w:b/>
        </w:rPr>
        <w:t xml:space="preserve"> RECURRENTE</w:t>
      </w:r>
      <w:r w:rsidRPr="004F3786">
        <w:rPr>
          <w:rFonts w:ascii="Palatino Linotype" w:hAnsi="Palatino Linotype"/>
          <w:szCs w:val="17"/>
          <w:lang w:eastAsia="es-ES_tradnl"/>
        </w:rPr>
        <w:t xml:space="preserve"> que de conformidad </w:t>
      </w:r>
      <w:r w:rsidRPr="004F3786">
        <w:rPr>
          <w:rFonts w:ascii="Palatino Linotype" w:hAnsi="Palatino Linotype" w:cs="Arial"/>
        </w:rPr>
        <w:t>con</w:t>
      </w:r>
      <w:r w:rsidRPr="004F3786">
        <w:rPr>
          <w:rFonts w:ascii="Palatino Linotype" w:hAnsi="Palatino Linotype"/>
          <w:szCs w:val="17"/>
          <w:lang w:eastAsia="es-ES_tradnl"/>
        </w:rPr>
        <w:t xml:space="preserve"> lo </w:t>
      </w:r>
      <w:r w:rsidRPr="004F3786">
        <w:rPr>
          <w:rFonts w:ascii="Palatino Linotype" w:hAnsi="Palatino Linotype" w:cs="Arial"/>
        </w:rPr>
        <w:t>establecido</w:t>
      </w:r>
      <w:r w:rsidRPr="004F3786">
        <w:rPr>
          <w:rFonts w:ascii="Palatino Linotype" w:hAnsi="Palatino Linotype"/>
          <w:szCs w:val="17"/>
          <w:lang w:eastAsia="es-ES_tradnl"/>
        </w:rPr>
        <w:t xml:space="preserve"> en el artículo 196 de la Ley de </w:t>
      </w:r>
      <w:r w:rsidRPr="004F3786">
        <w:rPr>
          <w:rFonts w:ascii="Palatino Linotype" w:hAnsi="Palatino Linotype" w:cs="Arial"/>
        </w:rPr>
        <w:t>Transparencia</w:t>
      </w:r>
      <w:r w:rsidRPr="004F3786">
        <w:rPr>
          <w:rFonts w:ascii="Palatino Linotype" w:hAnsi="Palatino Linotype"/>
          <w:szCs w:val="17"/>
          <w:lang w:eastAsia="es-ES_tradnl"/>
        </w:rPr>
        <w:t xml:space="preserve"> y </w:t>
      </w:r>
      <w:r w:rsidRPr="004F3786">
        <w:rPr>
          <w:rFonts w:ascii="Palatino Linotype" w:hAnsi="Palatino Linotype" w:cs="Arial"/>
        </w:rPr>
        <w:t>Acceso</w:t>
      </w:r>
      <w:r w:rsidRPr="004F3786">
        <w:rPr>
          <w:rFonts w:ascii="Palatino Linotype" w:hAnsi="Palatino Linotype"/>
          <w:szCs w:val="17"/>
          <w:lang w:eastAsia="es-ES_tradnl"/>
        </w:rPr>
        <w:t xml:space="preserve"> a la Información </w:t>
      </w:r>
      <w:r w:rsidRPr="004F3786">
        <w:rPr>
          <w:rFonts w:ascii="Palatino Linotype" w:hAnsi="Palatino Linotype"/>
          <w:lang w:eastAsia="es-ES_tradnl"/>
        </w:rPr>
        <w:t>Pública</w:t>
      </w:r>
      <w:r w:rsidRPr="004F3786">
        <w:rPr>
          <w:rFonts w:ascii="Palatino Linotype" w:hAnsi="Palatino Linotype"/>
          <w:szCs w:val="17"/>
          <w:lang w:eastAsia="es-ES_tradnl"/>
        </w:rPr>
        <w:t xml:space="preserve"> del Estado de México y Municipios, </w:t>
      </w:r>
      <w:r w:rsidRPr="004F3786">
        <w:rPr>
          <w:rFonts w:ascii="Palatino Linotype" w:hAnsi="Palatino Linotype" w:cs="Arial"/>
        </w:rPr>
        <w:t>podrá</w:t>
      </w:r>
      <w:r w:rsidRPr="004F3786">
        <w:rPr>
          <w:rFonts w:ascii="Palatino Linotype" w:hAnsi="Palatino Linotype"/>
          <w:szCs w:val="17"/>
          <w:lang w:eastAsia="es-ES_tradnl"/>
        </w:rPr>
        <w:t xml:space="preserve"> impugnarla vía Juicio de Amparo en los términos de las leyes aplicables.</w:t>
      </w:r>
    </w:p>
    <w:p w:rsidR="009A13E5" w:rsidRPr="00522B7E" w:rsidRDefault="009A13E5" w:rsidP="009A13E5">
      <w:pPr>
        <w:spacing w:before="240" w:after="240" w:line="360" w:lineRule="auto"/>
        <w:ind w:right="49"/>
        <w:jc w:val="both"/>
        <w:rPr>
          <w:rFonts w:ascii="Palatino Linotype" w:hAnsi="Palatino Linotype" w:cs="Arial"/>
          <w:color w:val="000000" w:themeColor="text1"/>
        </w:rPr>
      </w:pPr>
      <w:r w:rsidRPr="004F3786">
        <w:rPr>
          <w:rFonts w:ascii="Palatino Linotype" w:hAnsi="Palatino Linotype" w:cs="Arial"/>
        </w:rPr>
        <w:t xml:space="preserve">Se dejan a salvo los derechos del </w:t>
      </w:r>
      <w:r w:rsidRPr="004F3786">
        <w:rPr>
          <w:rFonts w:ascii="Palatino Linotype" w:hAnsi="Palatino Linotype" w:cs="Arial"/>
          <w:b/>
        </w:rPr>
        <w:t>RECURRENTE</w:t>
      </w:r>
      <w:r w:rsidRPr="004F3786">
        <w:rPr>
          <w:rFonts w:ascii="Palatino Linotype" w:hAnsi="Palatino Linotype" w:cs="Arial"/>
        </w:rPr>
        <w:t>, a efecto de que de considerarlo pertinente realice las solicitudes de información a los Sujetos Obligados competentes</w:t>
      </w:r>
      <w:r w:rsidRPr="004F3786">
        <w:rPr>
          <w:rFonts w:ascii="Palatino Linotype" w:hAnsi="Palatino Linotype" w:cs="Arial"/>
          <w:color w:val="000000" w:themeColor="text1"/>
        </w:rPr>
        <w:t>.</w:t>
      </w:r>
    </w:p>
    <w:p w:rsidR="005F3481" w:rsidRPr="005F3481" w:rsidRDefault="005F3481" w:rsidP="005F3481">
      <w:pPr>
        <w:spacing w:before="200" w:after="200" w:line="360" w:lineRule="auto"/>
        <w:jc w:val="both"/>
        <w:rPr>
          <w:rFonts w:ascii="Palatino Linotype" w:hAnsi="Palatino Linotype" w:cs="Arial"/>
        </w:rPr>
      </w:pPr>
      <w:r w:rsidRPr="005F3481">
        <w:rPr>
          <w:rFonts w:ascii="Palatino Linotype" w:hAnsi="Palatino Linotype" w:cs="Arial"/>
        </w:rPr>
        <w:lastRenderedPageBreak/>
        <w:t xml:space="preserve">ASÍ LO RESUELVE, </w:t>
      </w:r>
      <w:r w:rsidRPr="00135C5E">
        <w:rPr>
          <w:rFonts w:ascii="Palatino Linotype" w:hAnsi="Palatino Linotype" w:cs="Arial"/>
        </w:rPr>
        <w:t>POR UNANIMIDAD DE VOTOS EL PLENO DEL</w:t>
      </w:r>
      <w:r w:rsidRPr="00135C5E">
        <w:rPr>
          <w:rFonts w:ascii="Palatino Linotype" w:eastAsia="Arial Unicode MS" w:hAnsi="Palatino Linotype" w:cs="Arial"/>
        </w:rPr>
        <w:t xml:space="preserve"> INSTITUTO DE </w:t>
      </w:r>
      <w:r w:rsidRPr="00135C5E">
        <w:rPr>
          <w:rFonts w:ascii="Palatino Linotype" w:hAnsi="Palatino Linotype"/>
          <w:lang w:eastAsia="en-US"/>
        </w:rPr>
        <w:t>TRANSPARENCIA</w:t>
      </w:r>
      <w:r w:rsidRPr="00135C5E">
        <w:rPr>
          <w:rFonts w:ascii="Palatino Linotype" w:eastAsia="Arial Unicode MS" w:hAnsi="Palatino Linotype" w:cs="Arial"/>
        </w:rPr>
        <w:t>, ACCESO A LA INFORMACIÓN PÚBLICA Y PROTECCIÓN DE DATOS PERSONALES DEL ESTADO DE MÉXICO Y MUNICIPIOS</w:t>
      </w:r>
      <w:r w:rsidRPr="00135C5E">
        <w:rPr>
          <w:rFonts w:ascii="Palatino Linotype" w:hAnsi="Palatino Linotype" w:cs="Arial"/>
        </w:rPr>
        <w:t>, CONFORMADO POR LOS COMISIONADOS ZULEMA MARTÍNEZ SÁNCHEZ; EVA ABAID YAPUR; JOSÉ GUADALUPE LUNA HERNÁNDEZ, JAVIER MARTÍNEZ CRUZ Y LUIS GUSTAVO PARRA NORIEGA; EN</w:t>
      </w:r>
      <w:r w:rsidRPr="00135C5E">
        <w:rPr>
          <w:rFonts w:ascii="Palatino Linotype" w:hAnsi="Palatino Linotype" w:cs="Arial"/>
          <w:shd w:val="clear" w:color="auto" w:fill="FFFFFF" w:themeFill="background1"/>
        </w:rPr>
        <w:t xml:space="preserve"> LA </w:t>
      </w:r>
      <w:r w:rsidRPr="00135C5E">
        <w:rPr>
          <w:rFonts w:ascii="Palatino Linotype" w:hAnsi="Palatino Linotype" w:cs="Arial"/>
        </w:rPr>
        <w:t xml:space="preserve">CUADRAGÉSIMA </w:t>
      </w:r>
      <w:r w:rsidR="00135C5E">
        <w:rPr>
          <w:rFonts w:ascii="Palatino Linotype" w:hAnsi="Palatino Linotype" w:cs="Arial"/>
        </w:rPr>
        <w:t>SEXTA</w:t>
      </w:r>
      <w:r w:rsidRPr="00135C5E">
        <w:rPr>
          <w:rFonts w:ascii="Palatino Linotype" w:hAnsi="Palatino Linotype" w:cs="Arial"/>
        </w:rPr>
        <w:t xml:space="preserve"> SESIÓN ORDINARIA CELEBRADA EL DÍA </w:t>
      </w:r>
      <w:r w:rsidR="00122BF4" w:rsidRPr="00135C5E">
        <w:rPr>
          <w:rFonts w:ascii="Palatino Linotype" w:hAnsi="Palatino Linotype" w:cs="Arial"/>
        </w:rPr>
        <w:t>DOCE DE DICIEMBRE DE DOS MIL DIECIOCHO</w:t>
      </w:r>
      <w:r w:rsidRPr="00135C5E">
        <w:rPr>
          <w:rFonts w:ascii="Palatino Linotype" w:hAnsi="Palatino Linotype" w:cs="Arial"/>
        </w:rPr>
        <w:t>, ANTE EL SECRETARIO TÉCNICO DEL PLENO, ALEXIS TAPIA RAMÍREZ.</w:t>
      </w:r>
    </w:p>
    <w:tbl>
      <w:tblPr>
        <w:tblW w:w="9214" w:type="dxa"/>
        <w:jc w:val="center"/>
        <w:tblLayout w:type="fixed"/>
        <w:tblLook w:val="04A0" w:firstRow="1" w:lastRow="0" w:firstColumn="1" w:lastColumn="0" w:noHBand="0" w:noVBand="1"/>
      </w:tblPr>
      <w:tblGrid>
        <w:gridCol w:w="4756"/>
        <w:gridCol w:w="4458"/>
      </w:tblGrid>
      <w:tr w:rsidR="00867D3D" w:rsidRPr="00D35540" w:rsidTr="0071273A">
        <w:trPr>
          <w:jc w:val="center"/>
        </w:trPr>
        <w:tc>
          <w:tcPr>
            <w:tcW w:w="9214" w:type="dxa"/>
            <w:gridSpan w:val="2"/>
            <w:shd w:val="clear" w:color="auto" w:fill="auto"/>
          </w:tcPr>
          <w:p w:rsidR="0071273A" w:rsidRPr="00D35540" w:rsidRDefault="0071273A" w:rsidP="009314FE">
            <w:pPr>
              <w:jc w:val="center"/>
              <w:rPr>
                <w:rFonts w:ascii="Palatino Linotype" w:hAnsi="Palatino Linotype" w:cs="Arial"/>
                <w:b/>
                <w:lang w:val="es-ES_tradnl"/>
              </w:rPr>
            </w:pPr>
          </w:p>
          <w:p w:rsidR="00212CDA" w:rsidRPr="00D35540" w:rsidRDefault="00212CDA" w:rsidP="009314FE">
            <w:pPr>
              <w:jc w:val="center"/>
              <w:rPr>
                <w:rFonts w:ascii="Palatino Linotype" w:hAnsi="Palatino Linotype" w:cs="Arial"/>
                <w:b/>
                <w:lang w:val="es-ES_tradnl"/>
              </w:rPr>
            </w:pPr>
            <w:r w:rsidRPr="00D35540">
              <w:rPr>
                <w:rFonts w:ascii="Palatino Linotype" w:hAnsi="Palatino Linotype" w:cs="Arial"/>
                <w:b/>
                <w:lang w:val="es-ES_tradnl"/>
              </w:rPr>
              <w:t>Zulema Martínez Sánchez</w:t>
            </w:r>
          </w:p>
          <w:p w:rsidR="00212CDA" w:rsidRPr="00D35540" w:rsidRDefault="00212CDA" w:rsidP="009314FE">
            <w:pPr>
              <w:jc w:val="center"/>
              <w:rPr>
                <w:rFonts w:ascii="Palatino Linotype" w:hAnsi="Palatino Linotype" w:cs="Arial"/>
                <w:b/>
                <w:lang w:val="es-ES_tradnl"/>
              </w:rPr>
            </w:pPr>
            <w:r w:rsidRPr="00D35540">
              <w:rPr>
                <w:rFonts w:ascii="Palatino Linotype" w:hAnsi="Palatino Linotype" w:cs="Arial"/>
                <w:lang w:val="es-ES_tradnl"/>
              </w:rPr>
              <w:t>Comisionada Presidenta</w:t>
            </w:r>
          </w:p>
          <w:p w:rsidR="00212CDA" w:rsidRPr="00D35540" w:rsidRDefault="00212CDA" w:rsidP="009314FE">
            <w:pPr>
              <w:jc w:val="center"/>
              <w:rPr>
                <w:rFonts w:ascii="Palatino Linotype" w:hAnsi="Palatino Linotype" w:cs="Arial"/>
                <w:b/>
                <w:lang w:val="es-ES_tradnl"/>
              </w:rPr>
            </w:pPr>
            <w:r w:rsidRPr="00AE58DC">
              <w:rPr>
                <w:rFonts w:ascii="Palatino Linotype" w:hAnsi="Palatino Linotype" w:cs="Arial"/>
                <w:b/>
                <w:color w:val="FFFFFF" w:themeColor="background1"/>
                <w:lang w:val="es-ES_tradnl"/>
              </w:rPr>
              <w:t xml:space="preserve">(RÚBRICA) </w:t>
            </w:r>
          </w:p>
        </w:tc>
      </w:tr>
      <w:tr w:rsidR="00867D3D" w:rsidRPr="00D35540" w:rsidTr="0071273A">
        <w:trPr>
          <w:jc w:val="center"/>
        </w:trPr>
        <w:tc>
          <w:tcPr>
            <w:tcW w:w="4756" w:type="dxa"/>
            <w:shd w:val="clear" w:color="auto" w:fill="auto"/>
          </w:tcPr>
          <w:p w:rsidR="00394AAE" w:rsidRDefault="00394AAE" w:rsidP="009314FE">
            <w:pPr>
              <w:jc w:val="center"/>
              <w:rPr>
                <w:rFonts w:ascii="Palatino Linotype" w:hAnsi="Palatino Linotype" w:cs="Arial"/>
                <w:b/>
                <w:lang w:val="es-ES_tradnl"/>
              </w:rPr>
            </w:pPr>
          </w:p>
          <w:p w:rsidR="0071273A" w:rsidRPr="00D35540" w:rsidRDefault="0071273A" w:rsidP="009314FE">
            <w:pPr>
              <w:jc w:val="center"/>
              <w:rPr>
                <w:rFonts w:ascii="Palatino Linotype" w:hAnsi="Palatino Linotype" w:cs="Arial"/>
                <w:b/>
                <w:lang w:val="es-ES_tradnl"/>
              </w:rPr>
            </w:pPr>
          </w:p>
          <w:p w:rsidR="00212CDA" w:rsidRPr="00D35540" w:rsidRDefault="00212CDA" w:rsidP="009314FE">
            <w:pPr>
              <w:jc w:val="center"/>
              <w:rPr>
                <w:rFonts w:ascii="Palatino Linotype" w:hAnsi="Palatino Linotype" w:cs="Arial"/>
                <w:b/>
                <w:lang w:val="es-ES_tradnl"/>
              </w:rPr>
            </w:pPr>
            <w:r w:rsidRPr="00D35540">
              <w:rPr>
                <w:rFonts w:ascii="Palatino Linotype" w:hAnsi="Palatino Linotype" w:cs="Arial"/>
                <w:b/>
                <w:lang w:val="es-ES_tradnl"/>
              </w:rPr>
              <w:t>Eva Abaid Yapur</w:t>
            </w:r>
          </w:p>
          <w:p w:rsidR="00212CDA" w:rsidRPr="00D35540" w:rsidRDefault="00212CDA" w:rsidP="009314FE">
            <w:pPr>
              <w:jc w:val="center"/>
              <w:rPr>
                <w:rFonts w:ascii="Palatino Linotype" w:hAnsi="Palatino Linotype" w:cs="Arial"/>
                <w:lang w:val="es-ES_tradnl"/>
              </w:rPr>
            </w:pPr>
            <w:r w:rsidRPr="00D35540">
              <w:rPr>
                <w:rFonts w:ascii="Palatino Linotype" w:hAnsi="Palatino Linotype" w:cs="Arial"/>
                <w:lang w:val="es-ES_tradnl"/>
              </w:rPr>
              <w:t>Comisionada</w:t>
            </w:r>
          </w:p>
          <w:p w:rsidR="00212CDA" w:rsidRPr="00D35540" w:rsidRDefault="00212CDA" w:rsidP="009314FE">
            <w:pPr>
              <w:jc w:val="center"/>
              <w:rPr>
                <w:rFonts w:ascii="Palatino Linotype" w:hAnsi="Palatino Linotype" w:cs="Arial"/>
                <w:b/>
                <w:lang w:val="es-ES_tradnl"/>
              </w:rPr>
            </w:pPr>
            <w:r w:rsidRPr="00AE58DC">
              <w:rPr>
                <w:rFonts w:ascii="Palatino Linotype" w:hAnsi="Palatino Linotype" w:cs="Arial"/>
                <w:b/>
                <w:color w:val="FFFFFF" w:themeColor="background1"/>
                <w:lang w:val="es-ES_tradnl"/>
              </w:rPr>
              <w:t>(RÚBRICA)</w:t>
            </w:r>
          </w:p>
        </w:tc>
        <w:tc>
          <w:tcPr>
            <w:tcW w:w="4458" w:type="dxa"/>
            <w:shd w:val="clear" w:color="auto" w:fill="auto"/>
          </w:tcPr>
          <w:p w:rsidR="0071273A" w:rsidRDefault="0071273A" w:rsidP="009314FE">
            <w:pPr>
              <w:jc w:val="center"/>
              <w:rPr>
                <w:rFonts w:ascii="Palatino Linotype" w:hAnsi="Palatino Linotype" w:cs="Arial"/>
                <w:b/>
                <w:lang w:val="es-ES_tradnl"/>
              </w:rPr>
            </w:pPr>
          </w:p>
          <w:p w:rsidR="0071273A" w:rsidRPr="00D35540" w:rsidRDefault="0071273A" w:rsidP="009314FE">
            <w:pPr>
              <w:jc w:val="center"/>
              <w:rPr>
                <w:rFonts w:ascii="Palatino Linotype" w:hAnsi="Palatino Linotype" w:cs="Arial"/>
                <w:b/>
                <w:lang w:val="es-ES_tradnl"/>
              </w:rPr>
            </w:pPr>
          </w:p>
          <w:p w:rsidR="00212CDA" w:rsidRPr="00D35540" w:rsidRDefault="00212CDA" w:rsidP="009314FE">
            <w:pPr>
              <w:jc w:val="center"/>
              <w:rPr>
                <w:rFonts w:ascii="Palatino Linotype" w:hAnsi="Palatino Linotype" w:cs="Arial"/>
                <w:b/>
                <w:lang w:val="es-ES_tradnl"/>
              </w:rPr>
            </w:pPr>
            <w:r w:rsidRPr="00D35540">
              <w:rPr>
                <w:rFonts w:ascii="Palatino Linotype" w:hAnsi="Palatino Linotype" w:cs="Arial"/>
                <w:b/>
                <w:lang w:val="es-ES_tradnl"/>
              </w:rPr>
              <w:t>José Guadalupe Luna Hernández</w:t>
            </w:r>
          </w:p>
          <w:p w:rsidR="00212CDA" w:rsidRPr="00D35540" w:rsidRDefault="00212CDA" w:rsidP="009314FE">
            <w:pPr>
              <w:jc w:val="center"/>
              <w:rPr>
                <w:rFonts w:ascii="Palatino Linotype" w:hAnsi="Palatino Linotype" w:cs="Arial"/>
                <w:lang w:val="es-ES_tradnl"/>
              </w:rPr>
            </w:pPr>
            <w:r w:rsidRPr="00D35540">
              <w:rPr>
                <w:rFonts w:ascii="Palatino Linotype" w:hAnsi="Palatino Linotype" w:cs="Arial"/>
                <w:lang w:val="es-ES_tradnl"/>
              </w:rPr>
              <w:t>Comisionado</w:t>
            </w:r>
          </w:p>
          <w:p w:rsidR="00212CDA" w:rsidRPr="00D35540" w:rsidRDefault="00212CDA" w:rsidP="009314FE">
            <w:pPr>
              <w:jc w:val="center"/>
              <w:rPr>
                <w:rFonts w:ascii="Palatino Linotype" w:hAnsi="Palatino Linotype" w:cs="Arial"/>
                <w:b/>
                <w:lang w:val="es-ES_tradnl"/>
              </w:rPr>
            </w:pPr>
            <w:r w:rsidRPr="00AE58DC">
              <w:rPr>
                <w:rFonts w:ascii="Palatino Linotype" w:hAnsi="Palatino Linotype" w:cs="Arial"/>
                <w:b/>
                <w:color w:val="FFFFFF" w:themeColor="background1"/>
                <w:lang w:val="es-ES_tradnl"/>
              </w:rPr>
              <w:t>(RÚBRICA)</w:t>
            </w:r>
          </w:p>
        </w:tc>
      </w:tr>
      <w:tr w:rsidR="008D04DD" w:rsidRPr="00D35540" w:rsidTr="0071273A">
        <w:trPr>
          <w:jc w:val="center"/>
        </w:trPr>
        <w:tc>
          <w:tcPr>
            <w:tcW w:w="4756" w:type="dxa"/>
            <w:shd w:val="clear" w:color="auto" w:fill="auto"/>
          </w:tcPr>
          <w:p w:rsidR="008D04DD" w:rsidRDefault="008D04DD" w:rsidP="008D04DD">
            <w:pPr>
              <w:jc w:val="center"/>
              <w:rPr>
                <w:rFonts w:ascii="Palatino Linotype" w:hAnsi="Palatino Linotype" w:cs="Arial"/>
                <w:b/>
                <w:lang w:val="es-ES_tradnl"/>
              </w:rPr>
            </w:pPr>
          </w:p>
          <w:p w:rsidR="0071273A" w:rsidRPr="00D35540" w:rsidRDefault="0071273A" w:rsidP="008D04DD">
            <w:pPr>
              <w:jc w:val="center"/>
              <w:rPr>
                <w:rFonts w:ascii="Palatino Linotype" w:hAnsi="Palatino Linotype" w:cs="Arial"/>
                <w:b/>
                <w:lang w:val="es-ES_tradnl"/>
              </w:rPr>
            </w:pPr>
          </w:p>
          <w:p w:rsidR="008D04DD" w:rsidRPr="00D35540" w:rsidRDefault="008D04DD" w:rsidP="008D04DD">
            <w:pPr>
              <w:jc w:val="center"/>
              <w:rPr>
                <w:rFonts w:ascii="Palatino Linotype" w:hAnsi="Palatino Linotype" w:cs="Arial"/>
                <w:b/>
                <w:lang w:val="es-ES_tradnl"/>
              </w:rPr>
            </w:pPr>
            <w:r w:rsidRPr="00D35540">
              <w:rPr>
                <w:rFonts w:ascii="Palatino Linotype" w:hAnsi="Palatino Linotype" w:cs="Arial"/>
                <w:b/>
                <w:lang w:val="es-ES_tradnl"/>
              </w:rPr>
              <w:t>Javier Martínez Cruz</w:t>
            </w:r>
          </w:p>
          <w:p w:rsidR="008D04DD" w:rsidRPr="00D35540" w:rsidRDefault="008D04DD" w:rsidP="008D04DD">
            <w:pPr>
              <w:jc w:val="center"/>
              <w:rPr>
                <w:rFonts w:ascii="Palatino Linotype" w:hAnsi="Palatino Linotype" w:cs="Arial"/>
                <w:lang w:val="es-ES_tradnl"/>
              </w:rPr>
            </w:pPr>
            <w:r w:rsidRPr="00D35540">
              <w:rPr>
                <w:rFonts w:ascii="Palatino Linotype" w:hAnsi="Palatino Linotype" w:cs="Arial"/>
                <w:lang w:val="es-ES_tradnl"/>
              </w:rPr>
              <w:t>Comisionado</w:t>
            </w:r>
          </w:p>
          <w:p w:rsidR="008D04DD" w:rsidRPr="008D04DD" w:rsidRDefault="008D04DD" w:rsidP="008D04DD">
            <w:pPr>
              <w:jc w:val="center"/>
              <w:rPr>
                <w:rFonts w:ascii="Palatino Linotype" w:hAnsi="Palatino Linotype" w:cs="Arial"/>
                <w:lang w:val="es-ES_tradnl"/>
              </w:rPr>
            </w:pPr>
            <w:r w:rsidRPr="00AE58DC">
              <w:rPr>
                <w:rFonts w:ascii="Palatino Linotype" w:hAnsi="Palatino Linotype" w:cs="Arial"/>
                <w:b/>
                <w:color w:val="FFFFFF" w:themeColor="background1"/>
                <w:lang w:val="es-ES_tradnl"/>
              </w:rPr>
              <w:t>(RÚBRICA)</w:t>
            </w:r>
          </w:p>
        </w:tc>
        <w:tc>
          <w:tcPr>
            <w:tcW w:w="4458" w:type="dxa"/>
            <w:shd w:val="clear" w:color="auto" w:fill="auto"/>
          </w:tcPr>
          <w:p w:rsidR="008D04DD" w:rsidRDefault="008D04DD" w:rsidP="008D04DD">
            <w:pPr>
              <w:jc w:val="center"/>
              <w:rPr>
                <w:rFonts w:ascii="Palatino Linotype" w:hAnsi="Palatino Linotype" w:cs="Arial"/>
                <w:b/>
                <w:lang w:val="es-ES_tradnl"/>
              </w:rPr>
            </w:pPr>
          </w:p>
          <w:p w:rsidR="0071273A" w:rsidRPr="00D35540" w:rsidRDefault="0071273A" w:rsidP="008D04DD">
            <w:pPr>
              <w:jc w:val="center"/>
              <w:rPr>
                <w:rFonts w:ascii="Palatino Linotype" w:hAnsi="Palatino Linotype" w:cs="Arial"/>
                <w:b/>
                <w:lang w:val="es-ES_tradnl"/>
              </w:rPr>
            </w:pPr>
          </w:p>
          <w:p w:rsidR="008D04DD" w:rsidRPr="00D35540" w:rsidRDefault="008D04DD" w:rsidP="008D04DD">
            <w:pPr>
              <w:jc w:val="center"/>
              <w:rPr>
                <w:rFonts w:ascii="Palatino Linotype" w:hAnsi="Palatino Linotype" w:cs="Arial"/>
                <w:b/>
                <w:lang w:val="es-ES_tradnl"/>
              </w:rPr>
            </w:pPr>
            <w:r>
              <w:rPr>
                <w:rFonts w:ascii="Palatino Linotype" w:hAnsi="Palatino Linotype" w:cs="Arial"/>
                <w:b/>
                <w:lang w:val="es-ES_tradnl"/>
              </w:rPr>
              <w:t>Luis Gustavo Parra Noriega</w:t>
            </w:r>
          </w:p>
          <w:p w:rsidR="008D04DD" w:rsidRPr="00D35540" w:rsidRDefault="008D04DD" w:rsidP="008D04DD">
            <w:pPr>
              <w:jc w:val="center"/>
              <w:rPr>
                <w:rFonts w:ascii="Palatino Linotype" w:hAnsi="Palatino Linotype" w:cs="Arial"/>
                <w:lang w:val="es-ES_tradnl"/>
              </w:rPr>
            </w:pPr>
            <w:r w:rsidRPr="00D35540">
              <w:rPr>
                <w:rFonts w:ascii="Palatino Linotype" w:hAnsi="Palatino Linotype" w:cs="Arial"/>
                <w:lang w:val="es-ES_tradnl"/>
              </w:rPr>
              <w:t>Comisionado</w:t>
            </w:r>
          </w:p>
          <w:p w:rsidR="008D04DD" w:rsidRPr="00D35540" w:rsidRDefault="008D04DD" w:rsidP="008D04DD">
            <w:pPr>
              <w:jc w:val="center"/>
              <w:rPr>
                <w:rFonts w:ascii="Palatino Linotype" w:hAnsi="Palatino Linotype" w:cs="Arial"/>
                <w:b/>
                <w:lang w:val="es-ES_tradnl"/>
              </w:rPr>
            </w:pPr>
            <w:r w:rsidRPr="00AE58DC">
              <w:rPr>
                <w:rFonts w:ascii="Palatino Linotype" w:hAnsi="Palatino Linotype" w:cs="Arial"/>
                <w:b/>
                <w:color w:val="FFFFFF" w:themeColor="background1"/>
                <w:lang w:val="es-ES_tradnl"/>
              </w:rPr>
              <w:t>(RÚBRICA)</w:t>
            </w:r>
          </w:p>
        </w:tc>
      </w:tr>
      <w:tr w:rsidR="008D04DD" w:rsidRPr="00D35540" w:rsidTr="0071273A">
        <w:trPr>
          <w:jc w:val="center"/>
        </w:trPr>
        <w:tc>
          <w:tcPr>
            <w:tcW w:w="9214" w:type="dxa"/>
            <w:gridSpan w:val="2"/>
            <w:shd w:val="clear" w:color="auto" w:fill="auto"/>
          </w:tcPr>
          <w:p w:rsidR="0071273A" w:rsidRDefault="0071273A" w:rsidP="008D04DD">
            <w:pPr>
              <w:jc w:val="center"/>
              <w:rPr>
                <w:rFonts w:ascii="Palatino Linotype" w:hAnsi="Palatino Linotype" w:cs="Arial"/>
                <w:b/>
                <w:lang w:val="es-ES_tradnl"/>
              </w:rPr>
            </w:pPr>
          </w:p>
          <w:p w:rsidR="0071273A" w:rsidRPr="00D35540" w:rsidRDefault="0071273A" w:rsidP="008D04DD">
            <w:pPr>
              <w:jc w:val="center"/>
              <w:rPr>
                <w:rFonts w:ascii="Palatino Linotype" w:hAnsi="Palatino Linotype" w:cs="Arial"/>
                <w:b/>
                <w:lang w:val="es-ES_tradnl"/>
              </w:rPr>
            </w:pPr>
          </w:p>
          <w:p w:rsidR="008D04DD" w:rsidRPr="00D35540" w:rsidRDefault="008D04DD" w:rsidP="008D04DD">
            <w:pPr>
              <w:jc w:val="center"/>
              <w:rPr>
                <w:rFonts w:ascii="Palatino Linotype" w:hAnsi="Palatino Linotype" w:cs="Arial"/>
                <w:b/>
                <w:lang w:val="es-ES_tradnl"/>
              </w:rPr>
            </w:pPr>
            <w:r w:rsidRPr="00D35540">
              <w:rPr>
                <w:rFonts w:ascii="Palatino Linotype" w:hAnsi="Palatino Linotype" w:cs="Arial"/>
                <w:b/>
                <w:lang w:val="es-ES_tradnl"/>
              </w:rPr>
              <w:t>Alexis Tapia Ramírez</w:t>
            </w:r>
          </w:p>
          <w:p w:rsidR="008D04DD" w:rsidRPr="00D35540" w:rsidRDefault="008D04DD" w:rsidP="008D04DD">
            <w:pPr>
              <w:jc w:val="center"/>
              <w:rPr>
                <w:rFonts w:ascii="Palatino Linotype" w:hAnsi="Palatino Linotype" w:cs="Arial"/>
                <w:lang w:val="es-ES_tradnl"/>
              </w:rPr>
            </w:pPr>
            <w:r w:rsidRPr="00D35540">
              <w:rPr>
                <w:rFonts w:ascii="Palatino Linotype" w:hAnsi="Palatino Linotype" w:cs="Arial"/>
                <w:lang w:val="es-ES_tradnl"/>
              </w:rPr>
              <w:t>Secretario Técnico del Pleno</w:t>
            </w:r>
          </w:p>
          <w:p w:rsidR="008D04DD" w:rsidRPr="00D35540" w:rsidRDefault="008D04DD" w:rsidP="008D04DD">
            <w:pPr>
              <w:jc w:val="center"/>
              <w:rPr>
                <w:rFonts w:ascii="Palatino Linotype" w:hAnsi="Palatino Linotype" w:cs="Arial"/>
                <w:lang w:val="es-ES_tradnl"/>
              </w:rPr>
            </w:pPr>
            <w:r w:rsidRPr="00AE58DC">
              <w:rPr>
                <w:rFonts w:ascii="Palatino Linotype" w:hAnsi="Palatino Linotype" w:cs="Arial"/>
                <w:b/>
                <w:color w:val="FFFFFF" w:themeColor="background1"/>
                <w:lang w:val="es-ES_tradnl"/>
              </w:rPr>
              <w:t>(RÚBRICA)</w:t>
            </w:r>
            <w:r w:rsidRPr="00AE58DC">
              <w:rPr>
                <w:rFonts w:ascii="Palatino Linotype" w:hAnsi="Palatino Linotype" w:cs="Arial"/>
                <w:color w:val="FFFFFF" w:themeColor="background1"/>
                <w:lang w:val="es-ES_tradnl"/>
              </w:rPr>
              <w:t xml:space="preserve"> </w:t>
            </w:r>
          </w:p>
        </w:tc>
      </w:tr>
    </w:tbl>
    <w:p w:rsidR="000104F0" w:rsidRPr="00D35540" w:rsidRDefault="000104F0" w:rsidP="00B8446C">
      <w:pPr>
        <w:spacing w:before="200"/>
        <w:jc w:val="both"/>
        <w:rPr>
          <w:rFonts w:ascii="Palatino Linotype" w:hAnsi="Palatino Linotype" w:cs="Arial"/>
          <w:sz w:val="22"/>
          <w:szCs w:val="22"/>
          <w:lang w:val="es-ES"/>
        </w:rPr>
      </w:pPr>
      <w:r w:rsidRPr="00D35540">
        <w:rPr>
          <w:rFonts w:ascii="Palatino Linotype" w:hAnsi="Palatino Linotype" w:cs="Arial"/>
          <w:sz w:val="22"/>
          <w:szCs w:val="22"/>
          <w:lang w:val="es-ES"/>
        </w:rPr>
        <w:t>Esta</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hoja</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corresponde</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a</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la</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resolución</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de</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fecha</w:t>
      </w:r>
      <w:r w:rsidR="00D730A4" w:rsidRPr="00D35540">
        <w:rPr>
          <w:rFonts w:ascii="Palatino Linotype" w:hAnsi="Palatino Linotype" w:cs="Arial"/>
          <w:sz w:val="22"/>
          <w:szCs w:val="22"/>
          <w:lang w:val="es-ES"/>
        </w:rPr>
        <w:t xml:space="preserve"> </w:t>
      </w:r>
      <w:r w:rsidR="00122BF4">
        <w:rPr>
          <w:rFonts w:ascii="Palatino Linotype" w:hAnsi="Palatino Linotype" w:cs="Arial"/>
          <w:sz w:val="22"/>
          <w:szCs w:val="22"/>
          <w:lang w:val="es-ES"/>
        </w:rPr>
        <w:t>doce de diciembre de dos mil dieciocho</w:t>
      </w:r>
      <w:r w:rsidRPr="00D35540">
        <w:rPr>
          <w:rFonts w:ascii="Palatino Linotype" w:hAnsi="Palatino Linotype" w:cs="Arial"/>
          <w:sz w:val="22"/>
          <w:szCs w:val="22"/>
          <w:lang w:val="es-ES"/>
        </w:rPr>
        <w:t>,</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emitida</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en</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el</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recurso</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de</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revisión</w:t>
      </w:r>
      <w:r w:rsidR="00D730A4" w:rsidRPr="00D35540">
        <w:rPr>
          <w:rFonts w:ascii="Palatino Linotype" w:hAnsi="Palatino Linotype" w:cs="Arial"/>
          <w:sz w:val="22"/>
          <w:szCs w:val="22"/>
          <w:lang w:val="es-ES"/>
        </w:rPr>
        <w:t xml:space="preserve"> </w:t>
      </w:r>
      <w:r w:rsidRPr="00D35540">
        <w:rPr>
          <w:rFonts w:ascii="Palatino Linotype" w:hAnsi="Palatino Linotype" w:cs="Arial"/>
          <w:sz w:val="22"/>
          <w:szCs w:val="22"/>
          <w:lang w:val="es-ES"/>
        </w:rPr>
        <w:t>número</w:t>
      </w:r>
      <w:r w:rsidR="00D730A4" w:rsidRPr="00D35540">
        <w:rPr>
          <w:rFonts w:ascii="Palatino Linotype" w:hAnsi="Palatino Linotype" w:cs="Arial"/>
          <w:sz w:val="22"/>
          <w:szCs w:val="22"/>
          <w:lang w:val="es-ES"/>
        </w:rPr>
        <w:t xml:space="preserve"> </w:t>
      </w:r>
      <w:r w:rsidR="005F3481">
        <w:rPr>
          <w:rFonts w:ascii="Palatino Linotype" w:hAnsi="Palatino Linotype" w:cs="Arial"/>
          <w:sz w:val="22"/>
          <w:szCs w:val="22"/>
          <w:lang w:val="es-ES"/>
        </w:rPr>
        <w:t>03807/INFOEM/IP/RR/2018</w:t>
      </w:r>
      <w:r w:rsidRPr="00D35540">
        <w:rPr>
          <w:rFonts w:ascii="Palatino Linotype" w:hAnsi="Palatino Linotype" w:cs="Arial"/>
          <w:sz w:val="22"/>
          <w:szCs w:val="22"/>
          <w:lang w:val="es-ES"/>
        </w:rPr>
        <w:t>.</w:t>
      </w:r>
    </w:p>
    <w:p w:rsidR="000104F0" w:rsidRPr="00867D3D" w:rsidRDefault="000104F0" w:rsidP="00C55FE4">
      <w:pPr>
        <w:spacing w:before="200"/>
        <w:jc w:val="both"/>
        <w:rPr>
          <w:rFonts w:ascii="Palatino Linotype" w:hAnsi="Palatino Linotype" w:cs="Arial"/>
          <w:sz w:val="22"/>
          <w:szCs w:val="22"/>
          <w:lang w:val="es-ES"/>
        </w:rPr>
      </w:pPr>
      <w:r w:rsidRPr="00D35540">
        <w:rPr>
          <w:rFonts w:ascii="Palatino Linotype" w:hAnsi="Palatino Linotype" w:cs="Arial"/>
          <w:sz w:val="22"/>
          <w:szCs w:val="22"/>
          <w:lang w:val="es-ES"/>
        </w:rPr>
        <w:t>YSM/JMAV</w:t>
      </w:r>
    </w:p>
    <w:sectPr w:rsidR="000104F0" w:rsidRPr="00867D3D" w:rsidSect="006957B1">
      <w:headerReference w:type="default" r:id="rId45"/>
      <w:footerReference w:type="default" r:id="rId46"/>
      <w:headerReference w:type="first" r:id="rId47"/>
      <w:footerReference w:type="first" r:id="rId48"/>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19DB" w:rsidRDefault="003619DB" w:rsidP="00C80F8C">
      <w:r>
        <w:separator/>
      </w:r>
    </w:p>
  </w:endnote>
  <w:endnote w:type="continuationSeparator" w:id="0">
    <w:p w:rsidR="003619DB" w:rsidRDefault="003619DB"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7A05" w:rsidRPr="00A2780F" w:rsidRDefault="00097A05" w:rsidP="0037478B">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F525EF">
      <w:rPr>
        <w:rFonts w:ascii="Arial" w:hAnsi="Arial" w:cs="Arial"/>
        <w:b/>
        <w:bCs/>
        <w:noProof/>
        <w:sz w:val="20"/>
        <w:szCs w:val="20"/>
      </w:rPr>
      <w:t>13</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F525EF">
      <w:rPr>
        <w:rFonts w:ascii="Arial" w:hAnsi="Arial" w:cs="Arial"/>
        <w:b/>
        <w:bCs/>
        <w:noProof/>
        <w:sz w:val="20"/>
        <w:szCs w:val="20"/>
      </w:rPr>
      <w:t>58</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7A05" w:rsidRDefault="00097A05" w:rsidP="005319F2">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F525EF">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F525EF">
      <w:rPr>
        <w:rFonts w:ascii="Arial" w:hAnsi="Arial" w:cs="Arial"/>
        <w:b/>
        <w:bCs/>
        <w:noProof/>
        <w:sz w:val="20"/>
        <w:szCs w:val="20"/>
      </w:rPr>
      <w:t>57</w:t>
    </w:r>
    <w:r w:rsidRPr="00986599">
      <w:rPr>
        <w:rFonts w:ascii="Arial" w:hAnsi="Arial" w:cs="Arial"/>
        <w:b/>
        <w:bCs/>
        <w:sz w:val="20"/>
        <w:szCs w:val="20"/>
      </w:rPr>
      <w:fldChar w:fldCharType="end"/>
    </w:r>
  </w:p>
  <w:p w:rsidR="00097A05" w:rsidRPr="00070856" w:rsidRDefault="00097A05" w:rsidP="00070856">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19DB" w:rsidRDefault="003619DB" w:rsidP="00C80F8C">
      <w:r>
        <w:separator/>
      </w:r>
    </w:p>
  </w:footnote>
  <w:footnote w:type="continuationSeparator" w:id="0">
    <w:p w:rsidR="003619DB" w:rsidRDefault="003619DB" w:rsidP="00C80F8C">
      <w:r>
        <w:continuationSeparator/>
      </w:r>
    </w:p>
  </w:footnote>
  <w:footnote w:id="1">
    <w:p w:rsidR="00097A05" w:rsidRDefault="00097A05" w:rsidP="00394E42">
      <w:pPr>
        <w:pStyle w:val="Textonotapie"/>
        <w:jc w:val="both"/>
      </w:pPr>
      <w:r>
        <w:rPr>
          <w:rStyle w:val="Refdenotaalpie"/>
        </w:rPr>
        <w:footnoteRef/>
      </w:r>
      <w:r>
        <w:t xml:space="preserve"> </w:t>
      </w:r>
      <w:r w:rsidRPr="00394E42">
        <w:rPr>
          <w:rFonts w:ascii="Palatino Linotype" w:hAnsi="Palatino Linotype"/>
          <w:sz w:val="16"/>
          <w:szCs w:val="16"/>
        </w:rPr>
        <w:t>Entidades que realicen procedimientos de contrataciones públicas, de acuerdo a lo dispuesto en el Código Administrativo del Estado de México.</w:t>
      </w:r>
      <w:r>
        <w:rPr>
          <w:rFonts w:ascii="Palatino Linotype" w:hAnsi="Palatino Linotype"/>
          <w:sz w:val="16"/>
          <w:szCs w:val="16"/>
        </w:rPr>
        <w:t xml:space="preserve"> Artículo 3, fracción XIV del </w:t>
      </w:r>
      <w:r w:rsidRPr="00394E42">
        <w:rPr>
          <w:rFonts w:ascii="Palatino Linotype" w:hAnsi="Palatino Linotype"/>
          <w:sz w:val="16"/>
          <w:szCs w:val="16"/>
        </w:rPr>
        <w:t>Reglamento del Título Décimo del Libro Primero del Código Administrativo del Estado de México, “Del Testigo Social”</w:t>
      </w:r>
      <w:r>
        <w:rPr>
          <w:rFonts w:ascii="Palatino Linotype" w:hAnsi="Palatino Linotype"/>
          <w:sz w:val="16"/>
          <w:szCs w:val="16"/>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7A05" w:rsidRPr="00BD798B" w:rsidRDefault="00097A05" w:rsidP="00354355">
    <w:pPr>
      <w:pStyle w:val="Encabezado"/>
      <w:tabs>
        <w:tab w:val="clear" w:pos="4252"/>
        <w:tab w:val="clear" w:pos="8504"/>
        <w:tab w:val="left" w:pos="2326"/>
      </w:tabs>
      <w:rPr>
        <w:rFonts w:ascii="Palatino Linotype" w:hAnsi="Palatino Linotype"/>
        <w:sz w:val="18"/>
        <w:szCs w:val="22"/>
      </w:rPr>
    </w:pPr>
  </w:p>
  <w:tbl>
    <w:tblPr>
      <w:tblW w:w="9498" w:type="dxa"/>
      <w:tblInd w:w="-142" w:type="dxa"/>
      <w:tblLayout w:type="fixed"/>
      <w:tblLook w:val="04A0" w:firstRow="1" w:lastRow="0" w:firstColumn="1" w:lastColumn="0" w:noHBand="0" w:noVBand="1"/>
    </w:tblPr>
    <w:tblGrid>
      <w:gridCol w:w="3970"/>
      <w:gridCol w:w="2551"/>
      <w:gridCol w:w="2977"/>
    </w:tblGrid>
    <w:tr w:rsidR="00097A05" w:rsidRPr="007769F3" w:rsidTr="005F3481">
      <w:tc>
        <w:tcPr>
          <w:tcW w:w="3970" w:type="dxa"/>
        </w:tcPr>
        <w:p w:rsidR="00097A05" w:rsidRPr="007769F3" w:rsidRDefault="00097A05" w:rsidP="00070856">
          <w:pPr>
            <w:rPr>
              <w:rFonts w:ascii="Palatino Linotype" w:hAnsi="Palatino Linotype"/>
              <w:b/>
              <w:sz w:val="22"/>
              <w:szCs w:val="22"/>
              <w:lang w:val="es-ES_tradnl"/>
            </w:rPr>
          </w:pPr>
        </w:p>
      </w:tc>
      <w:tc>
        <w:tcPr>
          <w:tcW w:w="2551" w:type="dxa"/>
          <w:shd w:val="clear" w:color="auto" w:fill="auto"/>
        </w:tcPr>
        <w:p w:rsidR="00097A05" w:rsidRPr="007769F3" w:rsidRDefault="00097A05" w:rsidP="00070856">
          <w:pPr>
            <w:rPr>
              <w:rFonts w:ascii="Palatino Linotype" w:hAnsi="Palatino Linotype"/>
              <w:b/>
              <w:sz w:val="22"/>
              <w:szCs w:val="22"/>
              <w:lang w:val="es-ES_tradnl"/>
            </w:rPr>
          </w:pPr>
          <w:r w:rsidRPr="007769F3">
            <w:rPr>
              <w:rFonts w:ascii="Palatino Linotype" w:hAnsi="Palatino Linotype"/>
              <w:b/>
              <w:sz w:val="22"/>
              <w:szCs w:val="22"/>
              <w:lang w:val="es-ES_tradnl"/>
            </w:rPr>
            <w:t>Recurso de revisión:</w:t>
          </w:r>
        </w:p>
      </w:tc>
      <w:tc>
        <w:tcPr>
          <w:tcW w:w="2977" w:type="dxa"/>
          <w:shd w:val="clear" w:color="auto" w:fill="auto"/>
          <w:vAlign w:val="center"/>
        </w:tcPr>
        <w:p w:rsidR="00097A05" w:rsidRPr="007769F3" w:rsidRDefault="00097A05" w:rsidP="00442634">
          <w:pPr>
            <w:jc w:val="both"/>
            <w:rPr>
              <w:rFonts w:ascii="Palatino Linotype" w:hAnsi="Palatino Linotype"/>
              <w:b/>
              <w:sz w:val="22"/>
              <w:szCs w:val="22"/>
              <w:lang w:val="es-ES_tradnl"/>
            </w:rPr>
          </w:pPr>
          <w:r>
            <w:rPr>
              <w:rFonts w:ascii="Palatino Linotype" w:hAnsi="Palatino Linotype"/>
              <w:b/>
              <w:sz w:val="22"/>
              <w:szCs w:val="22"/>
              <w:lang w:val="es-ES_tradnl"/>
            </w:rPr>
            <w:t>03807/INFOEM/IP/RR/2018</w:t>
          </w:r>
        </w:p>
      </w:tc>
    </w:tr>
    <w:tr w:rsidR="00097A05" w:rsidRPr="007769F3" w:rsidTr="005F3481">
      <w:tc>
        <w:tcPr>
          <w:tcW w:w="3970" w:type="dxa"/>
        </w:tcPr>
        <w:p w:rsidR="00097A05" w:rsidRPr="007769F3" w:rsidRDefault="00097A05" w:rsidP="008F1EC6">
          <w:pPr>
            <w:rPr>
              <w:rFonts w:ascii="Palatino Linotype" w:hAnsi="Palatino Linotype"/>
              <w:b/>
              <w:sz w:val="22"/>
              <w:szCs w:val="22"/>
              <w:lang w:val="es-ES_tradnl"/>
            </w:rPr>
          </w:pPr>
        </w:p>
      </w:tc>
      <w:tc>
        <w:tcPr>
          <w:tcW w:w="2551" w:type="dxa"/>
          <w:shd w:val="clear" w:color="auto" w:fill="auto"/>
        </w:tcPr>
        <w:p w:rsidR="00097A05" w:rsidRPr="007769F3" w:rsidRDefault="00097A05" w:rsidP="008F1EC6">
          <w:pPr>
            <w:rPr>
              <w:rFonts w:ascii="Palatino Linotype" w:hAnsi="Palatino Linotype"/>
              <w:b/>
              <w:sz w:val="22"/>
              <w:szCs w:val="22"/>
              <w:lang w:val="es-ES_tradnl"/>
            </w:rPr>
          </w:pPr>
          <w:r w:rsidRPr="007769F3">
            <w:rPr>
              <w:rFonts w:ascii="Palatino Linotype" w:hAnsi="Palatino Linotype"/>
              <w:b/>
              <w:sz w:val="22"/>
              <w:szCs w:val="22"/>
              <w:lang w:val="es-ES_tradnl"/>
            </w:rPr>
            <w:t>Sujeto Obligado:</w:t>
          </w:r>
        </w:p>
      </w:tc>
      <w:tc>
        <w:tcPr>
          <w:tcW w:w="2977" w:type="dxa"/>
          <w:shd w:val="clear" w:color="auto" w:fill="auto"/>
          <w:vAlign w:val="center"/>
        </w:tcPr>
        <w:p w:rsidR="00097A05" w:rsidRPr="007769F3" w:rsidRDefault="00097A05" w:rsidP="008F1EC6">
          <w:pPr>
            <w:jc w:val="both"/>
            <w:rPr>
              <w:rFonts w:ascii="Palatino Linotype" w:hAnsi="Palatino Linotype"/>
              <w:b/>
              <w:sz w:val="22"/>
              <w:szCs w:val="22"/>
            </w:rPr>
          </w:pPr>
          <w:r w:rsidRPr="005F3481">
            <w:rPr>
              <w:rFonts w:ascii="Palatino Linotype" w:hAnsi="Palatino Linotype"/>
              <w:b/>
              <w:bCs/>
              <w:sz w:val="22"/>
              <w:szCs w:val="22"/>
            </w:rPr>
            <w:t>Secretaría de Finanzas</w:t>
          </w:r>
        </w:p>
      </w:tc>
    </w:tr>
    <w:tr w:rsidR="00097A05" w:rsidRPr="007769F3" w:rsidTr="005F3481">
      <w:trPr>
        <w:trHeight w:val="228"/>
      </w:trPr>
      <w:tc>
        <w:tcPr>
          <w:tcW w:w="3970" w:type="dxa"/>
        </w:tcPr>
        <w:p w:rsidR="00097A05" w:rsidRPr="007769F3" w:rsidRDefault="00097A05" w:rsidP="00070856">
          <w:pPr>
            <w:rPr>
              <w:rFonts w:ascii="Palatino Linotype" w:hAnsi="Palatino Linotype"/>
              <w:b/>
              <w:sz w:val="22"/>
              <w:szCs w:val="22"/>
              <w:lang w:val="es-ES_tradnl"/>
            </w:rPr>
          </w:pPr>
        </w:p>
      </w:tc>
      <w:tc>
        <w:tcPr>
          <w:tcW w:w="2551" w:type="dxa"/>
          <w:shd w:val="clear" w:color="auto" w:fill="auto"/>
        </w:tcPr>
        <w:p w:rsidR="00097A05" w:rsidRPr="007769F3" w:rsidRDefault="00097A05" w:rsidP="00070856">
          <w:pPr>
            <w:rPr>
              <w:rFonts w:ascii="Palatino Linotype" w:hAnsi="Palatino Linotype"/>
              <w:b/>
              <w:sz w:val="22"/>
              <w:szCs w:val="22"/>
              <w:lang w:val="es-ES_tradnl"/>
            </w:rPr>
          </w:pPr>
          <w:r w:rsidRPr="007769F3">
            <w:rPr>
              <w:rFonts w:ascii="Palatino Linotype" w:hAnsi="Palatino Linotype"/>
              <w:b/>
              <w:sz w:val="22"/>
              <w:szCs w:val="22"/>
              <w:lang w:val="es-ES_tradnl"/>
            </w:rPr>
            <w:t>Comisionada ponente:</w:t>
          </w:r>
        </w:p>
      </w:tc>
      <w:tc>
        <w:tcPr>
          <w:tcW w:w="2977" w:type="dxa"/>
          <w:shd w:val="clear" w:color="auto" w:fill="auto"/>
        </w:tcPr>
        <w:p w:rsidR="00097A05" w:rsidRPr="007769F3" w:rsidRDefault="00097A05" w:rsidP="00070856">
          <w:pPr>
            <w:jc w:val="both"/>
            <w:rPr>
              <w:rFonts w:ascii="Palatino Linotype" w:hAnsi="Palatino Linotype"/>
              <w:b/>
              <w:sz w:val="22"/>
              <w:szCs w:val="22"/>
              <w:lang w:val="es-ES_tradnl"/>
            </w:rPr>
          </w:pPr>
          <w:r w:rsidRPr="007769F3">
            <w:rPr>
              <w:rFonts w:ascii="Palatino Linotype" w:hAnsi="Palatino Linotype"/>
              <w:b/>
              <w:sz w:val="22"/>
              <w:szCs w:val="22"/>
              <w:lang w:val="es-ES_tradnl"/>
            </w:rPr>
            <w:t>Eva Abaid Yapur</w:t>
          </w:r>
        </w:p>
      </w:tc>
    </w:tr>
  </w:tbl>
  <w:p w:rsidR="00097A05" w:rsidRPr="00135C5E" w:rsidRDefault="00097A05" w:rsidP="00637B99">
    <w:pPr>
      <w:pStyle w:val="Encabezado"/>
      <w:tabs>
        <w:tab w:val="clear" w:pos="4252"/>
        <w:tab w:val="clear" w:pos="8504"/>
        <w:tab w:val="left" w:pos="2326"/>
      </w:tabs>
      <w:rPr>
        <w:rFonts w:ascii="Palatino Linotype" w:hAnsi="Palatino Linotype"/>
        <w:sz w:val="20"/>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7A05" w:rsidRPr="00463339" w:rsidRDefault="00097A05">
    <w:pPr>
      <w:rPr>
        <w:rFonts w:ascii="Palatino Linotype" w:hAnsi="Palatino Linotype"/>
        <w:sz w:val="16"/>
        <w:szCs w:val="20"/>
      </w:rPr>
    </w:pPr>
  </w:p>
  <w:tbl>
    <w:tblPr>
      <w:tblW w:w="9498" w:type="dxa"/>
      <w:tblInd w:w="-142" w:type="dxa"/>
      <w:tblLayout w:type="fixed"/>
      <w:tblLook w:val="04A0" w:firstRow="1" w:lastRow="0" w:firstColumn="1" w:lastColumn="0" w:noHBand="0" w:noVBand="1"/>
    </w:tblPr>
    <w:tblGrid>
      <w:gridCol w:w="3686"/>
      <w:gridCol w:w="2552"/>
      <w:gridCol w:w="3260"/>
    </w:tblGrid>
    <w:tr w:rsidR="00097A05" w:rsidRPr="008F2CCC" w:rsidTr="005F3481">
      <w:tc>
        <w:tcPr>
          <w:tcW w:w="3686" w:type="dxa"/>
          <w:vMerge w:val="restart"/>
        </w:tcPr>
        <w:p w:rsidR="00097A05" w:rsidRPr="008F2CCC" w:rsidRDefault="00097A05" w:rsidP="00A2780F">
          <w:pPr>
            <w:rPr>
              <w:rFonts w:ascii="Palatino Linotype" w:hAnsi="Palatino Linotype"/>
              <w:b/>
              <w:sz w:val="22"/>
              <w:szCs w:val="22"/>
              <w:lang w:val="es-ES_tradnl"/>
            </w:rPr>
          </w:pPr>
        </w:p>
      </w:tc>
      <w:tc>
        <w:tcPr>
          <w:tcW w:w="2552" w:type="dxa"/>
          <w:shd w:val="clear" w:color="auto" w:fill="auto"/>
        </w:tcPr>
        <w:p w:rsidR="00097A05" w:rsidRPr="008F2CCC" w:rsidRDefault="00097A05"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260" w:type="dxa"/>
          <w:shd w:val="clear" w:color="auto" w:fill="auto"/>
          <w:vAlign w:val="center"/>
        </w:tcPr>
        <w:p w:rsidR="00097A05" w:rsidRPr="008F2CCC" w:rsidRDefault="00097A05" w:rsidP="00442634">
          <w:pPr>
            <w:jc w:val="both"/>
            <w:rPr>
              <w:rFonts w:ascii="Palatino Linotype" w:hAnsi="Palatino Linotype"/>
              <w:b/>
              <w:sz w:val="22"/>
              <w:szCs w:val="22"/>
              <w:lang w:val="es-ES_tradnl"/>
            </w:rPr>
          </w:pPr>
          <w:r>
            <w:rPr>
              <w:rFonts w:ascii="Palatino Linotype" w:hAnsi="Palatino Linotype"/>
              <w:b/>
              <w:sz w:val="22"/>
              <w:szCs w:val="22"/>
              <w:lang w:val="es-ES_tradnl"/>
            </w:rPr>
            <w:t>03807/INFOEM/IP/RR/2018</w:t>
          </w:r>
        </w:p>
      </w:tc>
    </w:tr>
    <w:tr w:rsidR="00097A05" w:rsidRPr="008F2CCC" w:rsidTr="005F3481">
      <w:tc>
        <w:tcPr>
          <w:tcW w:w="3686" w:type="dxa"/>
          <w:vMerge/>
        </w:tcPr>
        <w:p w:rsidR="00097A05" w:rsidRPr="008F2CCC" w:rsidRDefault="00097A05" w:rsidP="00A2780F">
          <w:pPr>
            <w:rPr>
              <w:rFonts w:ascii="Palatino Linotype" w:hAnsi="Palatino Linotype"/>
              <w:b/>
              <w:sz w:val="22"/>
              <w:szCs w:val="22"/>
              <w:lang w:val="es-ES_tradnl"/>
            </w:rPr>
          </w:pPr>
        </w:p>
      </w:tc>
      <w:tc>
        <w:tcPr>
          <w:tcW w:w="2552" w:type="dxa"/>
          <w:shd w:val="clear" w:color="auto" w:fill="auto"/>
        </w:tcPr>
        <w:p w:rsidR="00097A05" w:rsidRPr="008F2CCC" w:rsidRDefault="00097A05"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260" w:type="dxa"/>
          <w:shd w:val="clear" w:color="auto" w:fill="auto"/>
          <w:vAlign w:val="center"/>
        </w:tcPr>
        <w:p w:rsidR="00097A05" w:rsidRPr="008F2CCC" w:rsidRDefault="000D0484" w:rsidP="00741570">
          <w:pPr>
            <w:jc w:val="both"/>
            <w:rPr>
              <w:rFonts w:ascii="Palatino Linotype" w:hAnsi="Palatino Linotype"/>
              <w:b/>
              <w:sz w:val="22"/>
              <w:szCs w:val="22"/>
              <w:lang w:val="es-ES_tradnl"/>
            </w:rPr>
          </w:pPr>
          <w:r>
            <w:rPr>
              <w:rFonts w:ascii="Palatino Linotype" w:hAnsi="Palatino Linotype"/>
              <w:b/>
              <w:bCs/>
              <w:sz w:val="22"/>
              <w:szCs w:val="22"/>
            </w:rPr>
            <w:t>XXXXXXX</w:t>
          </w:r>
          <w:r w:rsidR="00097A05" w:rsidRPr="005F3481">
            <w:rPr>
              <w:rFonts w:ascii="Palatino Linotype" w:hAnsi="Palatino Linotype"/>
              <w:b/>
              <w:bCs/>
              <w:sz w:val="22"/>
              <w:szCs w:val="22"/>
            </w:rPr>
            <w:t xml:space="preserve"> </w:t>
          </w:r>
          <w:r>
            <w:rPr>
              <w:rFonts w:ascii="Palatino Linotype" w:hAnsi="Palatino Linotype"/>
              <w:b/>
              <w:bCs/>
              <w:sz w:val="22"/>
              <w:szCs w:val="22"/>
            </w:rPr>
            <w:t>XXXXX</w:t>
          </w:r>
          <w:r w:rsidR="00097A05" w:rsidRPr="005F3481">
            <w:rPr>
              <w:rFonts w:ascii="Palatino Linotype" w:hAnsi="Palatino Linotype"/>
              <w:b/>
              <w:bCs/>
              <w:sz w:val="22"/>
              <w:szCs w:val="22"/>
            </w:rPr>
            <w:t xml:space="preserve"> </w:t>
          </w:r>
          <w:r>
            <w:rPr>
              <w:rFonts w:ascii="Palatino Linotype" w:hAnsi="Palatino Linotype"/>
              <w:b/>
              <w:bCs/>
              <w:sz w:val="22"/>
              <w:szCs w:val="22"/>
            </w:rPr>
            <w:t>XXXXXXX</w:t>
          </w:r>
        </w:p>
      </w:tc>
    </w:tr>
    <w:tr w:rsidR="00097A05" w:rsidRPr="008F2CCC" w:rsidTr="005F3481">
      <w:trPr>
        <w:trHeight w:val="228"/>
      </w:trPr>
      <w:tc>
        <w:tcPr>
          <w:tcW w:w="3686" w:type="dxa"/>
          <w:vMerge/>
        </w:tcPr>
        <w:p w:rsidR="00097A05" w:rsidRPr="008F2CCC" w:rsidRDefault="00097A05" w:rsidP="00E37C88">
          <w:pPr>
            <w:rPr>
              <w:rFonts w:ascii="Palatino Linotype" w:hAnsi="Palatino Linotype"/>
              <w:b/>
              <w:sz w:val="22"/>
              <w:szCs w:val="22"/>
              <w:lang w:val="es-ES_tradnl"/>
            </w:rPr>
          </w:pPr>
        </w:p>
      </w:tc>
      <w:tc>
        <w:tcPr>
          <w:tcW w:w="2552" w:type="dxa"/>
          <w:shd w:val="clear" w:color="auto" w:fill="auto"/>
        </w:tcPr>
        <w:p w:rsidR="00097A05" w:rsidRPr="008F2CCC" w:rsidRDefault="00097A05"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60" w:type="dxa"/>
          <w:shd w:val="clear" w:color="auto" w:fill="auto"/>
          <w:vAlign w:val="center"/>
        </w:tcPr>
        <w:p w:rsidR="00097A05" w:rsidRPr="00DC41C8" w:rsidRDefault="00097A05" w:rsidP="00741570">
          <w:pPr>
            <w:jc w:val="both"/>
            <w:rPr>
              <w:rFonts w:ascii="Palatino Linotype" w:hAnsi="Palatino Linotype"/>
              <w:b/>
              <w:sz w:val="22"/>
              <w:szCs w:val="22"/>
            </w:rPr>
          </w:pPr>
          <w:r w:rsidRPr="005F3481">
            <w:rPr>
              <w:rFonts w:ascii="Palatino Linotype" w:hAnsi="Palatino Linotype"/>
              <w:b/>
              <w:bCs/>
              <w:sz w:val="22"/>
              <w:szCs w:val="22"/>
            </w:rPr>
            <w:t>Secretaría de Finanzas</w:t>
          </w:r>
        </w:p>
      </w:tc>
    </w:tr>
    <w:tr w:rsidR="00097A05" w:rsidRPr="008F2CCC" w:rsidTr="005F3481">
      <w:tc>
        <w:tcPr>
          <w:tcW w:w="3686" w:type="dxa"/>
          <w:vMerge/>
        </w:tcPr>
        <w:p w:rsidR="00097A05" w:rsidRPr="008F2CCC" w:rsidRDefault="00097A05" w:rsidP="00A2780F">
          <w:pPr>
            <w:rPr>
              <w:rFonts w:ascii="Palatino Linotype" w:hAnsi="Palatino Linotype"/>
              <w:b/>
              <w:sz w:val="22"/>
              <w:szCs w:val="22"/>
              <w:lang w:val="es-ES_tradnl"/>
            </w:rPr>
          </w:pPr>
        </w:p>
      </w:tc>
      <w:tc>
        <w:tcPr>
          <w:tcW w:w="2552" w:type="dxa"/>
          <w:shd w:val="clear" w:color="auto" w:fill="auto"/>
        </w:tcPr>
        <w:p w:rsidR="00097A05" w:rsidRPr="008F2CCC" w:rsidRDefault="00097A05"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260" w:type="dxa"/>
          <w:shd w:val="clear" w:color="auto" w:fill="auto"/>
        </w:tcPr>
        <w:p w:rsidR="00097A05" w:rsidRPr="008F2CCC" w:rsidRDefault="00097A05" w:rsidP="003C718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097A05" w:rsidRPr="00463339" w:rsidRDefault="00097A05" w:rsidP="00B8513C">
    <w:pPr>
      <w:rPr>
        <w:rFonts w:ascii="Palatino Linotype" w:hAnsi="Palatino Linotype"/>
        <w:sz w:val="16"/>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1E060B"/>
    <w:multiLevelType w:val="hybridMultilevel"/>
    <w:tmpl w:val="77CC34F4"/>
    <w:lvl w:ilvl="0" w:tplc="080A0017">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9472100"/>
    <w:multiLevelType w:val="hybridMultilevel"/>
    <w:tmpl w:val="84A06E76"/>
    <w:lvl w:ilvl="0" w:tplc="33220CD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C91FB1"/>
    <w:multiLevelType w:val="hybridMultilevel"/>
    <w:tmpl w:val="0E0C67BC"/>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B">
      <w:start w:val="1"/>
      <w:numFmt w:val="bullet"/>
      <w:lvlText w:val=""/>
      <w:lvlJc w:val="left"/>
      <w:pPr>
        <w:ind w:left="5760" w:hanging="360"/>
      </w:pPr>
      <w:rPr>
        <w:rFonts w:ascii="Wingdings" w:hAnsi="Wingdings"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6B3C81"/>
    <w:multiLevelType w:val="hybridMultilevel"/>
    <w:tmpl w:val="E6AAA578"/>
    <w:lvl w:ilvl="0" w:tplc="AB6604C6">
      <w:start w:val="1"/>
      <w:numFmt w:val="lowerLetter"/>
      <w:lvlText w:val="%1)"/>
      <w:lvlJc w:val="left"/>
      <w:pPr>
        <w:ind w:left="-1782" w:hanging="360"/>
      </w:pPr>
      <w:rPr>
        <w:b/>
      </w:rPr>
    </w:lvl>
    <w:lvl w:ilvl="1" w:tplc="080A0019">
      <w:start w:val="1"/>
      <w:numFmt w:val="lowerLetter"/>
      <w:lvlText w:val="%2."/>
      <w:lvlJc w:val="left"/>
      <w:pPr>
        <w:ind w:left="-1062" w:hanging="360"/>
      </w:pPr>
    </w:lvl>
    <w:lvl w:ilvl="2" w:tplc="080A001B">
      <w:start w:val="1"/>
      <w:numFmt w:val="lowerRoman"/>
      <w:lvlText w:val="%3."/>
      <w:lvlJc w:val="right"/>
      <w:pPr>
        <w:ind w:left="-342" w:hanging="180"/>
      </w:pPr>
    </w:lvl>
    <w:lvl w:ilvl="3" w:tplc="080A000F">
      <w:start w:val="1"/>
      <w:numFmt w:val="decimal"/>
      <w:lvlText w:val="%4."/>
      <w:lvlJc w:val="left"/>
      <w:pPr>
        <w:ind w:left="378" w:hanging="360"/>
      </w:pPr>
    </w:lvl>
    <w:lvl w:ilvl="4" w:tplc="EE586E7C">
      <w:start w:val="1"/>
      <w:numFmt w:val="bullet"/>
      <w:lvlText w:val=""/>
      <w:lvlJc w:val="left"/>
      <w:pPr>
        <w:ind w:left="1098" w:hanging="360"/>
      </w:pPr>
      <w:rPr>
        <w:rFonts w:ascii="Symbol" w:hAnsi="Symbol" w:hint="default"/>
        <w:color w:val="auto"/>
      </w:rPr>
    </w:lvl>
    <w:lvl w:ilvl="5" w:tplc="080A001B" w:tentative="1">
      <w:start w:val="1"/>
      <w:numFmt w:val="lowerRoman"/>
      <w:lvlText w:val="%6."/>
      <w:lvlJc w:val="right"/>
      <w:pPr>
        <w:ind w:left="1818" w:hanging="180"/>
      </w:pPr>
    </w:lvl>
    <w:lvl w:ilvl="6" w:tplc="080A000F" w:tentative="1">
      <w:start w:val="1"/>
      <w:numFmt w:val="decimal"/>
      <w:lvlText w:val="%7."/>
      <w:lvlJc w:val="left"/>
      <w:pPr>
        <w:ind w:left="2538" w:hanging="360"/>
      </w:pPr>
    </w:lvl>
    <w:lvl w:ilvl="7" w:tplc="080A0019" w:tentative="1">
      <w:start w:val="1"/>
      <w:numFmt w:val="lowerLetter"/>
      <w:lvlText w:val="%8."/>
      <w:lvlJc w:val="left"/>
      <w:pPr>
        <w:ind w:left="3258" w:hanging="360"/>
      </w:pPr>
    </w:lvl>
    <w:lvl w:ilvl="8" w:tplc="080A001B" w:tentative="1">
      <w:start w:val="1"/>
      <w:numFmt w:val="lowerRoman"/>
      <w:lvlText w:val="%9."/>
      <w:lvlJc w:val="right"/>
      <w:pPr>
        <w:ind w:left="3978" w:hanging="180"/>
      </w:pPr>
    </w:lvl>
  </w:abstractNum>
  <w:abstractNum w:abstractNumId="4" w15:restartNumberingAfterBreak="0">
    <w:nsid w:val="0E1E516B"/>
    <w:multiLevelType w:val="hybridMultilevel"/>
    <w:tmpl w:val="6204B3B0"/>
    <w:lvl w:ilvl="0" w:tplc="EE586E7C">
      <w:start w:val="1"/>
      <w:numFmt w:val="bullet"/>
      <w:lvlText w:val=""/>
      <w:lvlJc w:val="left"/>
      <w:pPr>
        <w:ind w:left="360" w:hanging="360"/>
      </w:pPr>
      <w:rPr>
        <w:rFonts w:ascii="Symbol" w:hAnsi="Symbol" w:hint="default"/>
        <w:color w:val="auto"/>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0E2E2793"/>
    <w:multiLevelType w:val="hybridMultilevel"/>
    <w:tmpl w:val="FF8A07DE"/>
    <w:lvl w:ilvl="0" w:tplc="4D9AA1B4">
      <w:start w:val="1"/>
      <w:numFmt w:val="decimal"/>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28586ACD"/>
    <w:multiLevelType w:val="hybridMultilevel"/>
    <w:tmpl w:val="32F2D96C"/>
    <w:lvl w:ilvl="0" w:tplc="44F2602C">
      <w:numFmt w:val="bullet"/>
      <w:lvlText w:val=""/>
      <w:lvlJc w:val="left"/>
      <w:pPr>
        <w:ind w:left="360" w:hanging="360"/>
      </w:pPr>
      <w:rPr>
        <w:rFonts w:ascii="Symbol" w:eastAsia="Times New Roman" w:hAnsi="Symbol" w:cs="Aria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2BB04547"/>
    <w:multiLevelType w:val="hybridMultilevel"/>
    <w:tmpl w:val="AF04D570"/>
    <w:lvl w:ilvl="0" w:tplc="080A000F">
      <w:start w:val="1"/>
      <w:numFmt w:val="decimal"/>
      <w:lvlText w:val="%1."/>
      <w:lvlJc w:val="left"/>
      <w:pPr>
        <w:ind w:left="720" w:hanging="360"/>
      </w:pPr>
      <w:rPr>
        <w:rFonts w:hint="default"/>
        <w:b/>
        <w:bCs/>
        <w:i w:val="0"/>
        <w:strike w:val="0"/>
        <w:dstrike w:val="0"/>
        <w:color w:val="000000"/>
        <w:sz w:val="24"/>
        <w:szCs w:val="24"/>
        <w:u w:val="none" w:color="000000"/>
        <w:bdr w:val="none" w:sz="0" w:space="0" w:color="auto"/>
        <w:shd w:val="clear" w:color="auto" w:fill="auto"/>
        <w:vertAlign w:val="baseline"/>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B99AEE62">
      <w:numFmt w:val="bullet"/>
      <w:lvlText w:val=""/>
      <w:lvlJc w:val="left"/>
      <w:pPr>
        <w:ind w:left="5760" w:hanging="360"/>
      </w:pPr>
      <w:rPr>
        <w:rFonts w:ascii="Symbol" w:eastAsia="Times New Roman" w:hAnsi="Symbol" w:cs="Arial" w:hint="default"/>
      </w:rPr>
    </w:lvl>
    <w:lvl w:ilvl="8" w:tplc="080A001B" w:tentative="1">
      <w:start w:val="1"/>
      <w:numFmt w:val="lowerRoman"/>
      <w:lvlText w:val="%9."/>
      <w:lvlJc w:val="right"/>
      <w:pPr>
        <w:ind w:left="6480" w:hanging="180"/>
      </w:pPr>
    </w:lvl>
  </w:abstractNum>
  <w:abstractNum w:abstractNumId="9" w15:restartNumberingAfterBreak="0">
    <w:nsid w:val="2BF47B1B"/>
    <w:multiLevelType w:val="hybridMultilevel"/>
    <w:tmpl w:val="2696B242"/>
    <w:lvl w:ilvl="0" w:tplc="080A000F">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347F1C2B"/>
    <w:multiLevelType w:val="multilevel"/>
    <w:tmpl w:val="209EC1D0"/>
    <w:lvl w:ilvl="0">
      <w:start w:val="1"/>
      <w:numFmt w:val="lowerLetter"/>
      <w:lvlText w:val="%1)"/>
      <w:lvlJc w:val="left"/>
      <w:pPr>
        <w:ind w:left="360" w:hanging="360"/>
      </w:pPr>
      <w:rPr>
        <w:rFonts w:hint="default"/>
        <w:b/>
        <w:i w:val="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74E6029"/>
    <w:multiLevelType w:val="hybridMultilevel"/>
    <w:tmpl w:val="874A890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3" w15:restartNumberingAfterBreak="0">
    <w:nsid w:val="58370067"/>
    <w:multiLevelType w:val="hybridMultilevel"/>
    <w:tmpl w:val="23B2ADC2"/>
    <w:lvl w:ilvl="0" w:tplc="0B84229E">
      <w:start w:val="1"/>
      <w:numFmt w:val="bullet"/>
      <w:lvlText w:val=""/>
      <w:lvlJc w:val="left"/>
      <w:pPr>
        <w:ind w:left="1069" w:hanging="360"/>
      </w:pPr>
      <w:rPr>
        <w:rFonts w:ascii="Symbol" w:hAnsi="Symbol"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14"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9795EEB"/>
    <w:multiLevelType w:val="hybridMultilevel"/>
    <w:tmpl w:val="422273FC"/>
    <w:lvl w:ilvl="0" w:tplc="FAA8B6DC">
      <w:start w:val="1"/>
      <w:numFmt w:val="ordinalText"/>
      <w:lvlText w:val="%1."/>
      <w:lvlJc w:val="left"/>
      <w:pPr>
        <w:ind w:left="502" w:hanging="360"/>
      </w:pPr>
      <w:rPr>
        <w:rFonts w:hint="default"/>
        <w:b/>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17" w15:restartNumberingAfterBreak="0">
    <w:nsid w:val="7EA308DE"/>
    <w:multiLevelType w:val="hybridMultilevel"/>
    <w:tmpl w:val="2F121B00"/>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44F2602C">
      <w:numFmt w:val="bullet"/>
      <w:lvlText w:val=""/>
      <w:lvlJc w:val="left"/>
      <w:pPr>
        <w:ind w:left="4500" w:hanging="360"/>
      </w:pPr>
      <w:rPr>
        <w:rFonts w:ascii="Symbol" w:eastAsia="Times New Roman" w:hAnsi="Symbol" w:cs="Arial" w:hint="default"/>
      </w:rPr>
    </w:lvl>
    <w:lvl w:ilvl="6" w:tplc="15049F52">
      <w:start w:val="1"/>
      <w:numFmt w:val="upperLetter"/>
      <w:lvlText w:val="%7)"/>
      <w:lvlJc w:val="left"/>
      <w:pPr>
        <w:ind w:left="5085" w:hanging="405"/>
      </w:pPr>
      <w:rPr>
        <w:rFonts w:hint="default"/>
      </w:r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5"/>
  </w:num>
  <w:num w:numId="2">
    <w:abstractNumId w:val="10"/>
  </w:num>
  <w:num w:numId="3">
    <w:abstractNumId w:val="6"/>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9"/>
  </w:num>
  <w:num w:numId="7">
    <w:abstractNumId w:val="8"/>
  </w:num>
  <w:num w:numId="8">
    <w:abstractNumId w:val="3"/>
  </w:num>
  <w:num w:numId="9">
    <w:abstractNumId w:val="1"/>
  </w:num>
  <w:num w:numId="10">
    <w:abstractNumId w:val="16"/>
  </w:num>
  <w:num w:numId="11">
    <w:abstractNumId w:val="2"/>
  </w:num>
  <w:num w:numId="12">
    <w:abstractNumId w:val="0"/>
  </w:num>
  <w:num w:numId="13">
    <w:abstractNumId w:val="4"/>
  </w:num>
  <w:num w:numId="14">
    <w:abstractNumId w:val="17"/>
  </w:num>
  <w:num w:numId="15">
    <w:abstractNumId w:val="11"/>
  </w:num>
  <w:num w:numId="16">
    <w:abstractNumId w:val="5"/>
  </w:num>
  <w:num w:numId="17">
    <w:abstractNumId w:val="12"/>
  </w:num>
  <w:num w:numId="18">
    <w:abstractNumId w:val="13"/>
  </w:num>
  <w:num w:numId="19">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defaultTabStop w:val="709"/>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0FA"/>
    <w:rsid w:val="000003A8"/>
    <w:rsid w:val="000008A5"/>
    <w:rsid w:val="0000218B"/>
    <w:rsid w:val="0000258A"/>
    <w:rsid w:val="000025F0"/>
    <w:rsid w:val="0000265E"/>
    <w:rsid w:val="000026CD"/>
    <w:rsid w:val="00002897"/>
    <w:rsid w:val="00002A00"/>
    <w:rsid w:val="00002E83"/>
    <w:rsid w:val="0000328A"/>
    <w:rsid w:val="000041B5"/>
    <w:rsid w:val="000054CE"/>
    <w:rsid w:val="000054EA"/>
    <w:rsid w:val="0000588F"/>
    <w:rsid w:val="000060C2"/>
    <w:rsid w:val="0000633D"/>
    <w:rsid w:val="00006EC0"/>
    <w:rsid w:val="00006F2F"/>
    <w:rsid w:val="000075A8"/>
    <w:rsid w:val="00007AF1"/>
    <w:rsid w:val="00007FD8"/>
    <w:rsid w:val="00010124"/>
    <w:rsid w:val="000104F0"/>
    <w:rsid w:val="00011A13"/>
    <w:rsid w:val="000123CB"/>
    <w:rsid w:val="00012A00"/>
    <w:rsid w:val="00012F8E"/>
    <w:rsid w:val="00013023"/>
    <w:rsid w:val="000142C0"/>
    <w:rsid w:val="00014E91"/>
    <w:rsid w:val="00015DDC"/>
    <w:rsid w:val="00015FB2"/>
    <w:rsid w:val="000160C6"/>
    <w:rsid w:val="00016A2B"/>
    <w:rsid w:val="0001796B"/>
    <w:rsid w:val="00017EBE"/>
    <w:rsid w:val="00020072"/>
    <w:rsid w:val="00020BD7"/>
    <w:rsid w:val="00020C9F"/>
    <w:rsid w:val="00022DCF"/>
    <w:rsid w:val="00022E8B"/>
    <w:rsid w:val="00023233"/>
    <w:rsid w:val="00023BA1"/>
    <w:rsid w:val="000244C6"/>
    <w:rsid w:val="0002471C"/>
    <w:rsid w:val="00024A5F"/>
    <w:rsid w:val="00024E68"/>
    <w:rsid w:val="000254C2"/>
    <w:rsid w:val="00025DB0"/>
    <w:rsid w:val="0002685C"/>
    <w:rsid w:val="0002690E"/>
    <w:rsid w:val="00026A3C"/>
    <w:rsid w:val="00027D9C"/>
    <w:rsid w:val="00030330"/>
    <w:rsid w:val="0003033D"/>
    <w:rsid w:val="00030B10"/>
    <w:rsid w:val="0003134F"/>
    <w:rsid w:val="0003153C"/>
    <w:rsid w:val="000317FD"/>
    <w:rsid w:val="00031B70"/>
    <w:rsid w:val="00031C72"/>
    <w:rsid w:val="000320E5"/>
    <w:rsid w:val="00032403"/>
    <w:rsid w:val="0003355B"/>
    <w:rsid w:val="000336D0"/>
    <w:rsid w:val="000337B3"/>
    <w:rsid w:val="000339B9"/>
    <w:rsid w:val="00033C79"/>
    <w:rsid w:val="00033E94"/>
    <w:rsid w:val="0003538D"/>
    <w:rsid w:val="00035CDF"/>
    <w:rsid w:val="0003622B"/>
    <w:rsid w:val="00036B1A"/>
    <w:rsid w:val="00037DDE"/>
    <w:rsid w:val="00037FDC"/>
    <w:rsid w:val="0004084A"/>
    <w:rsid w:val="0004120D"/>
    <w:rsid w:val="000415DD"/>
    <w:rsid w:val="00041959"/>
    <w:rsid w:val="00041A86"/>
    <w:rsid w:val="000423AF"/>
    <w:rsid w:val="00042714"/>
    <w:rsid w:val="00042A23"/>
    <w:rsid w:val="00042F6A"/>
    <w:rsid w:val="0004330A"/>
    <w:rsid w:val="00043943"/>
    <w:rsid w:val="0004425E"/>
    <w:rsid w:val="00044351"/>
    <w:rsid w:val="000446CF"/>
    <w:rsid w:val="00044856"/>
    <w:rsid w:val="00044D0E"/>
    <w:rsid w:val="00045825"/>
    <w:rsid w:val="000464A3"/>
    <w:rsid w:val="00047111"/>
    <w:rsid w:val="00047A25"/>
    <w:rsid w:val="00047E38"/>
    <w:rsid w:val="00047E9E"/>
    <w:rsid w:val="00050263"/>
    <w:rsid w:val="00051ADD"/>
    <w:rsid w:val="00051B43"/>
    <w:rsid w:val="00051D2A"/>
    <w:rsid w:val="0005265B"/>
    <w:rsid w:val="000527F0"/>
    <w:rsid w:val="00052E1B"/>
    <w:rsid w:val="0005340B"/>
    <w:rsid w:val="0005363B"/>
    <w:rsid w:val="00053A25"/>
    <w:rsid w:val="00053A54"/>
    <w:rsid w:val="00053B48"/>
    <w:rsid w:val="00053F93"/>
    <w:rsid w:val="00053FA9"/>
    <w:rsid w:val="000546E2"/>
    <w:rsid w:val="000550D6"/>
    <w:rsid w:val="00055200"/>
    <w:rsid w:val="000558A1"/>
    <w:rsid w:val="00055E68"/>
    <w:rsid w:val="00056469"/>
    <w:rsid w:val="00057716"/>
    <w:rsid w:val="000606B4"/>
    <w:rsid w:val="000613E3"/>
    <w:rsid w:val="000618EE"/>
    <w:rsid w:val="00061D4C"/>
    <w:rsid w:val="00061E9B"/>
    <w:rsid w:val="00061EB4"/>
    <w:rsid w:val="00061F4B"/>
    <w:rsid w:val="00062501"/>
    <w:rsid w:val="0006258E"/>
    <w:rsid w:val="00062793"/>
    <w:rsid w:val="000628AA"/>
    <w:rsid w:val="00062C16"/>
    <w:rsid w:val="000633BB"/>
    <w:rsid w:val="00063AEF"/>
    <w:rsid w:val="00064093"/>
    <w:rsid w:val="00064245"/>
    <w:rsid w:val="000646B0"/>
    <w:rsid w:val="00065028"/>
    <w:rsid w:val="0006590C"/>
    <w:rsid w:val="00065B50"/>
    <w:rsid w:val="0006636D"/>
    <w:rsid w:val="00066D71"/>
    <w:rsid w:val="00067F55"/>
    <w:rsid w:val="00067FBD"/>
    <w:rsid w:val="000704C9"/>
    <w:rsid w:val="00070856"/>
    <w:rsid w:val="00071FC4"/>
    <w:rsid w:val="0007211D"/>
    <w:rsid w:val="000725D3"/>
    <w:rsid w:val="0007261F"/>
    <w:rsid w:val="00072954"/>
    <w:rsid w:val="00072CB3"/>
    <w:rsid w:val="0007327E"/>
    <w:rsid w:val="000734E9"/>
    <w:rsid w:val="0007367D"/>
    <w:rsid w:val="00073A2F"/>
    <w:rsid w:val="000742D2"/>
    <w:rsid w:val="0007434D"/>
    <w:rsid w:val="0007436D"/>
    <w:rsid w:val="00074591"/>
    <w:rsid w:val="00075615"/>
    <w:rsid w:val="00075671"/>
    <w:rsid w:val="00075AE7"/>
    <w:rsid w:val="00075EA3"/>
    <w:rsid w:val="00077AC1"/>
    <w:rsid w:val="00077B79"/>
    <w:rsid w:val="00077BB8"/>
    <w:rsid w:val="0008043B"/>
    <w:rsid w:val="0008139C"/>
    <w:rsid w:val="00081B66"/>
    <w:rsid w:val="00081EA6"/>
    <w:rsid w:val="00082273"/>
    <w:rsid w:val="00082AD2"/>
    <w:rsid w:val="00082E36"/>
    <w:rsid w:val="0008338D"/>
    <w:rsid w:val="00084079"/>
    <w:rsid w:val="000847B2"/>
    <w:rsid w:val="00085229"/>
    <w:rsid w:val="0008542A"/>
    <w:rsid w:val="00085585"/>
    <w:rsid w:val="00085973"/>
    <w:rsid w:val="000861FF"/>
    <w:rsid w:val="0008668D"/>
    <w:rsid w:val="00086980"/>
    <w:rsid w:val="00087457"/>
    <w:rsid w:val="00090C67"/>
    <w:rsid w:val="00090CC8"/>
    <w:rsid w:val="00091156"/>
    <w:rsid w:val="000922B0"/>
    <w:rsid w:val="00092543"/>
    <w:rsid w:val="00092789"/>
    <w:rsid w:val="00092893"/>
    <w:rsid w:val="00092F37"/>
    <w:rsid w:val="000951A6"/>
    <w:rsid w:val="00095302"/>
    <w:rsid w:val="0009541B"/>
    <w:rsid w:val="000955F6"/>
    <w:rsid w:val="00095950"/>
    <w:rsid w:val="00095F95"/>
    <w:rsid w:val="0009628B"/>
    <w:rsid w:val="00096D57"/>
    <w:rsid w:val="00096D6D"/>
    <w:rsid w:val="00096EEC"/>
    <w:rsid w:val="0009703A"/>
    <w:rsid w:val="000970F0"/>
    <w:rsid w:val="0009792D"/>
    <w:rsid w:val="00097A05"/>
    <w:rsid w:val="00097B14"/>
    <w:rsid w:val="00097CBB"/>
    <w:rsid w:val="000A0195"/>
    <w:rsid w:val="000A06CB"/>
    <w:rsid w:val="000A0C0F"/>
    <w:rsid w:val="000A1149"/>
    <w:rsid w:val="000A115D"/>
    <w:rsid w:val="000A1549"/>
    <w:rsid w:val="000A2B2B"/>
    <w:rsid w:val="000A2E1A"/>
    <w:rsid w:val="000A32AC"/>
    <w:rsid w:val="000A3399"/>
    <w:rsid w:val="000A3D63"/>
    <w:rsid w:val="000A3E8B"/>
    <w:rsid w:val="000A4495"/>
    <w:rsid w:val="000A4664"/>
    <w:rsid w:val="000A4AAE"/>
    <w:rsid w:val="000A4E74"/>
    <w:rsid w:val="000A52A9"/>
    <w:rsid w:val="000A5939"/>
    <w:rsid w:val="000A5A68"/>
    <w:rsid w:val="000A66D7"/>
    <w:rsid w:val="000A7958"/>
    <w:rsid w:val="000A7B48"/>
    <w:rsid w:val="000B11B2"/>
    <w:rsid w:val="000B167C"/>
    <w:rsid w:val="000B17FD"/>
    <w:rsid w:val="000B201D"/>
    <w:rsid w:val="000B20AC"/>
    <w:rsid w:val="000B394C"/>
    <w:rsid w:val="000B3DC6"/>
    <w:rsid w:val="000B3FFD"/>
    <w:rsid w:val="000B4067"/>
    <w:rsid w:val="000B432B"/>
    <w:rsid w:val="000B5041"/>
    <w:rsid w:val="000B598B"/>
    <w:rsid w:val="000B5A14"/>
    <w:rsid w:val="000B5BB3"/>
    <w:rsid w:val="000B61F5"/>
    <w:rsid w:val="000B633D"/>
    <w:rsid w:val="000B676D"/>
    <w:rsid w:val="000B68DF"/>
    <w:rsid w:val="000B7784"/>
    <w:rsid w:val="000C0462"/>
    <w:rsid w:val="000C0695"/>
    <w:rsid w:val="000C100A"/>
    <w:rsid w:val="000C1C1F"/>
    <w:rsid w:val="000C1DC9"/>
    <w:rsid w:val="000C2214"/>
    <w:rsid w:val="000C275E"/>
    <w:rsid w:val="000C2832"/>
    <w:rsid w:val="000C2900"/>
    <w:rsid w:val="000C2A4F"/>
    <w:rsid w:val="000C2B4A"/>
    <w:rsid w:val="000C2C13"/>
    <w:rsid w:val="000C2C6F"/>
    <w:rsid w:val="000C2FB4"/>
    <w:rsid w:val="000C4127"/>
    <w:rsid w:val="000C43BF"/>
    <w:rsid w:val="000C4453"/>
    <w:rsid w:val="000C4806"/>
    <w:rsid w:val="000C4DFA"/>
    <w:rsid w:val="000C53AD"/>
    <w:rsid w:val="000C53F2"/>
    <w:rsid w:val="000C5D37"/>
    <w:rsid w:val="000C617F"/>
    <w:rsid w:val="000C6222"/>
    <w:rsid w:val="000C69D0"/>
    <w:rsid w:val="000C6AF9"/>
    <w:rsid w:val="000C774E"/>
    <w:rsid w:val="000C7AF9"/>
    <w:rsid w:val="000C7D67"/>
    <w:rsid w:val="000D03CA"/>
    <w:rsid w:val="000D0484"/>
    <w:rsid w:val="000D075B"/>
    <w:rsid w:val="000D1B2D"/>
    <w:rsid w:val="000D21C4"/>
    <w:rsid w:val="000D2BC0"/>
    <w:rsid w:val="000D3E87"/>
    <w:rsid w:val="000D447F"/>
    <w:rsid w:val="000D496A"/>
    <w:rsid w:val="000D5436"/>
    <w:rsid w:val="000D58EC"/>
    <w:rsid w:val="000D5D68"/>
    <w:rsid w:val="000D6ADD"/>
    <w:rsid w:val="000D6BA3"/>
    <w:rsid w:val="000D72D0"/>
    <w:rsid w:val="000D75A0"/>
    <w:rsid w:val="000E06D1"/>
    <w:rsid w:val="000E07B7"/>
    <w:rsid w:val="000E0B02"/>
    <w:rsid w:val="000E0D35"/>
    <w:rsid w:val="000E100D"/>
    <w:rsid w:val="000E33CE"/>
    <w:rsid w:val="000E38D1"/>
    <w:rsid w:val="000E46D9"/>
    <w:rsid w:val="000E558F"/>
    <w:rsid w:val="000E5592"/>
    <w:rsid w:val="000E5C93"/>
    <w:rsid w:val="000E5E4E"/>
    <w:rsid w:val="000E618B"/>
    <w:rsid w:val="000E68DA"/>
    <w:rsid w:val="000E6C51"/>
    <w:rsid w:val="000E7182"/>
    <w:rsid w:val="000E71A3"/>
    <w:rsid w:val="000E72D5"/>
    <w:rsid w:val="000E74AC"/>
    <w:rsid w:val="000F0F1C"/>
    <w:rsid w:val="000F2185"/>
    <w:rsid w:val="000F22FE"/>
    <w:rsid w:val="000F251F"/>
    <w:rsid w:val="000F2B5F"/>
    <w:rsid w:val="000F2DAA"/>
    <w:rsid w:val="000F3899"/>
    <w:rsid w:val="000F3AF9"/>
    <w:rsid w:val="000F4AC2"/>
    <w:rsid w:val="000F4C20"/>
    <w:rsid w:val="000F4F47"/>
    <w:rsid w:val="000F54D4"/>
    <w:rsid w:val="000F55B8"/>
    <w:rsid w:val="000F55EC"/>
    <w:rsid w:val="000F5AAD"/>
    <w:rsid w:val="000F5B87"/>
    <w:rsid w:val="000F5C07"/>
    <w:rsid w:val="000F7133"/>
    <w:rsid w:val="000F750D"/>
    <w:rsid w:val="000F79EA"/>
    <w:rsid w:val="000F7B4E"/>
    <w:rsid w:val="000F7EA2"/>
    <w:rsid w:val="00100BC0"/>
    <w:rsid w:val="00100E48"/>
    <w:rsid w:val="00101BFD"/>
    <w:rsid w:val="001027DA"/>
    <w:rsid w:val="001028C2"/>
    <w:rsid w:val="00102BE0"/>
    <w:rsid w:val="001030D5"/>
    <w:rsid w:val="001042AA"/>
    <w:rsid w:val="00104516"/>
    <w:rsid w:val="001045F3"/>
    <w:rsid w:val="00104BFE"/>
    <w:rsid w:val="00104E56"/>
    <w:rsid w:val="0010553A"/>
    <w:rsid w:val="00106268"/>
    <w:rsid w:val="001063BB"/>
    <w:rsid w:val="00106A20"/>
    <w:rsid w:val="00106A73"/>
    <w:rsid w:val="00106B41"/>
    <w:rsid w:val="00106FBF"/>
    <w:rsid w:val="00111DBB"/>
    <w:rsid w:val="00111F07"/>
    <w:rsid w:val="00112988"/>
    <w:rsid w:val="00113015"/>
    <w:rsid w:val="001133D1"/>
    <w:rsid w:val="00113629"/>
    <w:rsid w:val="001136D3"/>
    <w:rsid w:val="001149CC"/>
    <w:rsid w:val="00114CC0"/>
    <w:rsid w:val="0011502F"/>
    <w:rsid w:val="0011507B"/>
    <w:rsid w:val="00115DB1"/>
    <w:rsid w:val="00115E6B"/>
    <w:rsid w:val="00116272"/>
    <w:rsid w:val="00116376"/>
    <w:rsid w:val="001166AB"/>
    <w:rsid w:val="00116D62"/>
    <w:rsid w:val="00120ADA"/>
    <w:rsid w:val="00120C4B"/>
    <w:rsid w:val="00120D8D"/>
    <w:rsid w:val="00120F18"/>
    <w:rsid w:val="00121773"/>
    <w:rsid w:val="00121BB3"/>
    <w:rsid w:val="00121CB5"/>
    <w:rsid w:val="00122866"/>
    <w:rsid w:val="00122BF4"/>
    <w:rsid w:val="00124065"/>
    <w:rsid w:val="00124622"/>
    <w:rsid w:val="001246A7"/>
    <w:rsid w:val="001246D6"/>
    <w:rsid w:val="00124F3F"/>
    <w:rsid w:val="00124F52"/>
    <w:rsid w:val="00125459"/>
    <w:rsid w:val="00126242"/>
    <w:rsid w:val="001270BF"/>
    <w:rsid w:val="00127558"/>
    <w:rsid w:val="00127E98"/>
    <w:rsid w:val="00130303"/>
    <w:rsid w:val="0013060C"/>
    <w:rsid w:val="00130665"/>
    <w:rsid w:val="00130FA5"/>
    <w:rsid w:val="00130FA6"/>
    <w:rsid w:val="00131065"/>
    <w:rsid w:val="00131466"/>
    <w:rsid w:val="00131979"/>
    <w:rsid w:val="00131ABC"/>
    <w:rsid w:val="00132178"/>
    <w:rsid w:val="001322D3"/>
    <w:rsid w:val="001323DC"/>
    <w:rsid w:val="00132B43"/>
    <w:rsid w:val="00133607"/>
    <w:rsid w:val="00133D6C"/>
    <w:rsid w:val="00135C5E"/>
    <w:rsid w:val="0013622C"/>
    <w:rsid w:val="001371A5"/>
    <w:rsid w:val="001378F0"/>
    <w:rsid w:val="00137AEE"/>
    <w:rsid w:val="00137D02"/>
    <w:rsid w:val="00140252"/>
    <w:rsid w:val="001406EB"/>
    <w:rsid w:val="00140BE0"/>
    <w:rsid w:val="00140F6C"/>
    <w:rsid w:val="00140FA7"/>
    <w:rsid w:val="00141EE7"/>
    <w:rsid w:val="001425F5"/>
    <w:rsid w:val="001433DD"/>
    <w:rsid w:val="001435FB"/>
    <w:rsid w:val="00144BB9"/>
    <w:rsid w:val="0014517C"/>
    <w:rsid w:val="0014524D"/>
    <w:rsid w:val="0014538F"/>
    <w:rsid w:val="00145F32"/>
    <w:rsid w:val="00146317"/>
    <w:rsid w:val="00146D8A"/>
    <w:rsid w:val="00147274"/>
    <w:rsid w:val="0014732A"/>
    <w:rsid w:val="00147AEC"/>
    <w:rsid w:val="00147FCE"/>
    <w:rsid w:val="00150B44"/>
    <w:rsid w:val="00150BAE"/>
    <w:rsid w:val="00150CF7"/>
    <w:rsid w:val="001517A2"/>
    <w:rsid w:val="00151C8C"/>
    <w:rsid w:val="00152D76"/>
    <w:rsid w:val="0015349A"/>
    <w:rsid w:val="00153501"/>
    <w:rsid w:val="00153F8E"/>
    <w:rsid w:val="001554A0"/>
    <w:rsid w:val="0015612E"/>
    <w:rsid w:val="00156AD5"/>
    <w:rsid w:val="00156ECA"/>
    <w:rsid w:val="00157A45"/>
    <w:rsid w:val="00157A4F"/>
    <w:rsid w:val="0016023D"/>
    <w:rsid w:val="00160405"/>
    <w:rsid w:val="00160AB4"/>
    <w:rsid w:val="00160C20"/>
    <w:rsid w:val="00161318"/>
    <w:rsid w:val="00161607"/>
    <w:rsid w:val="00161664"/>
    <w:rsid w:val="00161908"/>
    <w:rsid w:val="00161D33"/>
    <w:rsid w:val="00162617"/>
    <w:rsid w:val="001626F3"/>
    <w:rsid w:val="00163E4C"/>
    <w:rsid w:val="001640BD"/>
    <w:rsid w:val="001642E9"/>
    <w:rsid w:val="0016439F"/>
    <w:rsid w:val="001646CE"/>
    <w:rsid w:val="0016493E"/>
    <w:rsid w:val="00164D1B"/>
    <w:rsid w:val="00165069"/>
    <w:rsid w:val="001657E8"/>
    <w:rsid w:val="00165B8D"/>
    <w:rsid w:val="00165DEB"/>
    <w:rsid w:val="00166DEF"/>
    <w:rsid w:val="00166F44"/>
    <w:rsid w:val="00167677"/>
    <w:rsid w:val="0016799C"/>
    <w:rsid w:val="00167D9D"/>
    <w:rsid w:val="00170043"/>
    <w:rsid w:val="001701E7"/>
    <w:rsid w:val="00170DE2"/>
    <w:rsid w:val="0017174F"/>
    <w:rsid w:val="00171E23"/>
    <w:rsid w:val="00172612"/>
    <w:rsid w:val="00172CFC"/>
    <w:rsid w:val="00172EC4"/>
    <w:rsid w:val="001737DF"/>
    <w:rsid w:val="001744A6"/>
    <w:rsid w:val="00175682"/>
    <w:rsid w:val="001757B6"/>
    <w:rsid w:val="00175CC8"/>
    <w:rsid w:val="00175EBB"/>
    <w:rsid w:val="00175FE0"/>
    <w:rsid w:val="001769F3"/>
    <w:rsid w:val="001779E0"/>
    <w:rsid w:val="00177BBD"/>
    <w:rsid w:val="00177E7F"/>
    <w:rsid w:val="00177E83"/>
    <w:rsid w:val="00180098"/>
    <w:rsid w:val="00181250"/>
    <w:rsid w:val="00181D67"/>
    <w:rsid w:val="00182009"/>
    <w:rsid w:val="001821FD"/>
    <w:rsid w:val="001825CC"/>
    <w:rsid w:val="001826A7"/>
    <w:rsid w:val="001830EE"/>
    <w:rsid w:val="001834AE"/>
    <w:rsid w:val="00183ACB"/>
    <w:rsid w:val="00183CB1"/>
    <w:rsid w:val="00184684"/>
    <w:rsid w:val="00184A75"/>
    <w:rsid w:val="00185368"/>
    <w:rsid w:val="001854E0"/>
    <w:rsid w:val="00185B0F"/>
    <w:rsid w:val="00185EEA"/>
    <w:rsid w:val="0018726A"/>
    <w:rsid w:val="00187682"/>
    <w:rsid w:val="001900D7"/>
    <w:rsid w:val="001901FE"/>
    <w:rsid w:val="00190BFD"/>
    <w:rsid w:val="00193D12"/>
    <w:rsid w:val="00195288"/>
    <w:rsid w:val="0019536A"/>
    <w:rsid w:val="00195662"/>
    <w:rsid w:val="00195F6E"/>
    <w:rsid w:val="00196088"/>
    <w:rsid w:val="001962AC"/>
    <w:rsid w:val="00197BE6"/>
    <w:rsid w:val="00197E56"/>
    <w:rsid w:val="001A0054"/>
    <w:rsid w:val="001A14F4"/>
    <w:rsid w:val="001A19AF"/>
    <w:rsid w:val="001A2717"/>
    <w:rsid w:val="001A280D"/>
    <w:rsid w:val="001A2917"/>
    <w:rsid w:val="001A2C39"/>
    <w:rsid w:val="001A3095"/>
    <w:rsid w:val="001A328E"/>
    <w:rsid w:val="001A397C"/>
    <w:rsid w:val="001A3ABB"/>
    <w:rsid w:val="001A43AC"/>
    <w:rsid w:val="001A4549"/>
    <w:rsid w:val="001A474B"/>
    <w:rsid w:val="001A5211"/>
    <w:rsid w:val="001A59B8"/>
    <w:rsid w:val="001A78D9"/>
    <w:rsid w:val="001A7A61"/>
    <w:rsid w:val="001B0393"/>
    <w:rsid w:val="001B0793"/>
    <w:rsid w:val="001B125C"/>
    <w:rsid w:val="001B12D9"/>
    <w:rsid w:val="001B15F4"/>
    <w:rsid w:val="001B1ABC"/>
    <w:rsid w:val="001B1B9D"/>
    <w:rsid w:val="001B1F71"/>
    <w:rsid w:val="001B2536"/>
    <w:rsid w:val="001B27AD"/>
    <w:rsid w:val="001B3698"/>
    <w:rsid w:val="001B3C5C"/>
    <w:rsid w:val="001B449C"/>
    <w:rsid w:val="001B47B3"/>
    <w:rsid w:val="001B4E78"/>
    <w:rsid w:val="001B4F9C"/>
    <w:rsid w:val="001B522E"/>
    <w:rsid w:val="001B5A4E"/>
    <w:rsid w:val="001B5E1D"/>
    <w:rsid w:val="001B626B"/>
    <w:rsid w:val="001B6521"/>
    <w:rsid w:val="001B6EFE"/>
    <w:rsid w:val="001C02EC"/>
    <w:rsid w:val="001C04B4"/>
    <w:rsid w:val="001C13AC"/>
    <w:rsid w:val="001C21AE"/>
    <w:rsid w:val="001C2264"/>
    <w:rsid w:val="001C26E5"/>
    <w:rsid w:val="001C285A"/>
    <w:rsid w:val="001C38D1"/>
    <w:rsid w:val="001C3FB7"/>
    <w:rsid w:val="001C45B4"/>
    <w:rsid w:val="001C4E80"/>
    <w:rsid w:val="001C55E0"/>
    <w:rsid w:val="001C6036"/>
    <w:rsid w:val="001C60DC"/>
    <w:rsid w:val="001C6EE4"/>
    <w:rsid w:val="001C7515"/>
    <w:rsid w:val="001C7612"/>
    <w:rsid w:val="001D0333"/>
    <w:rsid w:val="001D03A9"/>
    <w:rsid w:val="001D0D4A"/>
    <w:rsid w:val="001D1147"/>
    <w:rsid w:val="001D1592"/>
    <w:rsid w:val="001D197C"/>
    <w:rsid w:val="001D1A15"/>
    <w:rsid w:val="001D20BE"/>
    <w:rsid w:val="001D2764"/>
    <w:rsid w:val="001D308C"/>
    <w:rsid w:val="001D30E5"/>
    <w:rsid w:val="001D3330"/>
    <w:rsid w:val="001D37ED"/>
    <w:rsid w:val="001D3E27"/>
    <w:rsid w:val="001D42AE"/>
    <w:rsid w:val="001D430E"/>
    <w:rsid w:val="001D48B4"/>
    <w:rsid w:val="001D4AA3"/>
    <w:rsid w:val="001D4F82"/>
    <w:rsid w:val="001D4FCB"/>
    <w:rsid w:val="001D55E8"/>
    <w:rsid w:val="001D5716"/>
    <w:rsid w:val="001D61F9"/>
    <w:rsid w:val="001D6864"/>
    <w:rsid w:val="001D6F14"/>
    <w:rsid w:val="001D7279"/>
    <w:rsid w:val="001D73D9"/>
    <w:rsid w:val="001D7A1D"/>
    <w:rsid w:val="001D7C26"/>
    <w:rsid w:val="001D7D77"/>
    <w:rsid w:val="001E01E5"/>
    <w:rsid w:val="001E0842"/>
    <w:rsid w:val="001E1048"/>
    <w:rsid w:val="001E1485"/>
    <w:rsid w:val="001E1DDD"/>
    <w:rsid w:val="001E1FBA"/>
    <w:rsid w:val="001E2162"/>
    <w:rsid w:val="001E2265"/>
    <w:rsid w:val="001E2281"/>
    <w:rsid w:val="001E2AF3"/>
    <w:rsid w:val="001E33CF"/>
    <w:rsid w:val="001E3434"/>
    <w:rsid w:val="001E38B1"/>
    <w:rsid w:val="001E3B91"/>
    <w:rsid w:val="001E3F74"/>
    <w:rsid w:val="001E3FB1"/>
    <w:rsid w:val="001E45E6"/>
    <w:rsid w:val="001E47C1"/>
    <w:rsid w:val="001E4855"/>
    <w:rsid w:val="001E6266"/>
    <w:rsid w:val="001E644B"/>
    <w:rsid w:val="001E6975"/>
    <w:rsid w:val="001E7550"/>
    <w:rsid w:val="001E7B88"/>
    <w:rsid w:val="001E7F57"/>
    <w:rsid w:val="001F0129"/>
    <w:rsid w:val="001F01FC"/>
    <w:rsid w:val="001F0238"/>
    <w:rsid w:val="001F1EC5"/>
    <w:rsid w:val="001F1F43"/>
    <w:rsid w:val="001F2A8A"/>
    <w:rsid w:val="001F429F"/>
    <w:rsid w:val="001F4B32"/>
    <w:rsid w:val="001F4BE7"/>
    <w:rsid w:val="001F4EAA"/>
    <w:rsid w:val="001F56F6"/>
    <w:rsid w:val="001F5AC5"/>
    <w:rsid w:val="001F5B1C"/>
    <w:rsid w:val="001F6409"/>
    <w:rsid w:val="001F6EC4"/>
    <w:rsid w:val="001F6F43"/>
    <w:rsid w:val="001F77CB"/>
    <w:rsid w:val="001F7C05"/>
    <w:rsid w:val="001F7F0F"/>
    <w:rsid w:val="001F7FB1"/>
    <w:rsid w:val="00200E18"/>
    <w:rsid w:val="0020118B"/>
    <w:rsid w:val="00201538"/>
    <w:rsid w:val="002015C4"/>
    <w:rsid w:val="00201D16"/>
    <w:rsid w:val="00201D37"/>
    <w:rsid w:val="00201EFA"/>
    <w:rsid w:val="00202781"/>
    <w:rsid w:val="002028D5"/>
    <w:rsid w:val="00203379"/>
    <w:rsid w:val="002034BD"/>
    <w:rsid w:val="00204690"/>
    <w:rsid w:val="00204830"/>
    <w:rsid w:val="00204DE3"/>
    <w:rsid w:val="00204FDF"/>
    <w:rsid w:val="0020533C"/>
    <w:rsid w:val="00205684"/>
    <w:rsid w:val="002064B3"/>
    <w:rsid w:val="00206EF4"/>
    <w:rsid w:val="00210956"/>
    <w:rsid w:val="00211F43"/>
    <w:rsid w:val="00212797"/>
    <w:rsid w:val="0021281C"/>
    <w:rsid w:val="00212AD4"/>
    <w:rsid w:val="00212CDA"/>
    <w:rsid w:val="00212E8D"/>
    <w:rsid w:val="00213125"/>
    <w:rsid w:val="002141DB"/>
    <w:rsid w:val="0021511B"/>
    <w:rsid w:val="002156E0"/>
    <w:rsid w:val="002159F7"/>
    <w:rsid w:val="002159F8"/>
    <w:rsid w:val="00215C9B"/>
    <w:rsid w:val="00215D98"/>
    <w:rsid w:val="00215DCB"/>
    <w:rsid w:val="002168A3"/>
    <w:rsid w:val="002170A8"/>
    <w:rsid w:val="002176D1"/>
    <w:rsid w:val="00217725"/>
    <w:rsid w:val="002178DB"/>
    <w:rsid w:val="0021793F"/>
    <w:rsid w:val="0022088C"/>
    <w:rsid w:val="00220940"/>
    <w:rsid w:val="00220B7B"/>
    <w:rsid w:val="00220EA0"/>
    <w:rsid w:val="00221166"/>
    <w:rsid w:val="00221482"/>
    <w:rsid w:val="00221A3D"/>
    <w:rsid w:val="00221FC5"/>
    <w:rsid w:val="002223CE"/>
    <w:rsid w:val="002228CE"/>
    <w:rsid w:val="00222DA0"/>
    <w:rsid w:val="00222E7B"/>
    <w:rsid w:val="002235D2"/>
    <w:rsid w:val="00223E52"/>
    <w:rsid w:val="002248D9"/>
    <w:rsid w:val="00224F53"/>
    <w:rsid w:val="0022532E"/>
    <w:rsid w:val="002255E0"/>
    <w:rsid w:val="00225A03"/>
    <w:rsid w:val="00226145"/>
    <w:rsid w:val="00226C1E"/>
    <w:rsid w:val="00226CD8"/>
    <w:rsid w:val="00227335"/>
    <w:rsid w:val="0022780C"/>
    <w:rsid w:val="00227F49"/>
    <w:rsid w:val="00227FFD"/>
    <w:rsid w:val="00230127"/>
    <w:rsid w:val="00230439"/>
    <w:rsid w:val="00230597"/>
    <w:rsid w:val="0023085B"/>
    <w:rsid w:val="0023279B"/>
    <w:rsid w:val="0023296B"/>
    <w:rsid w:val="00232BCF"/>
    <w:rsid w:val="00233C53"/>
    <w:rsid w:val="00233ECF"/>
    <w:rsid w:val="00233F58"/>
    <w:rsid w:val="00234622"/>
    <w:rsid w:val="0023487A"/>
    <w:rsid w:val="00234ED7"/>
    <w:rsid w:val="0023574C"/>
    <w:rsid w:val="00235E84"/>
    <w:rsid w:val="002362D3"/>
    <w:rsid w:val="002373B0"/>
    <w:rsid w:val="002401C1"/>
    <w:rsid w:val="00240C02"/>
    <w:rsid w:val="00241458"/>
    <w:rsid w:val="002419F3"/>
    <w:rsid w:val="00241C56"/>
    <w:rsid w:val="00242562"/>
    <w:rsid w:val="00242E0D"/>
    <w:rsid w:val="00242F07"/>
    <w:rsid w:val="002453C0"/>
    <w:rsid w:val="0024567F"/>
    <w:rsid w:val="002457EF"/>
    <w:rsid w:val="002460C9"/>
    <w:rsid w:val="002460FF"/>
    <w:rsid w:val="002467A3"/>
    <w:rsid w:val="0024682A"/>
    <w:rsid w:val="0024732B"/>
    <w:rsid w:val="002475F7"/>
    <w:rsid w:val="0024785C"/>
    <w:rsid w:val="00247FF9"/>
    <w:rsid w:val="0025096B"/>
    <w:rsid w:val="00250F99"/>
    <w:rsid w:val="00252AFC"/>
    <w:rsid w:val="00253DE8"/>
    <w:rsid w:val="00254045"/>
    <w:rsid w:val="0025472A"/>
    <w:rsid w:val="002552B3"/>
    <w:rsid w:val="002556A0"/>
    <w:rsid w:val="002559D5"/>
    <w:rsid w:val="00255F02"/>
    <w:rsid w:val="00256CEB"/>
    <w:rsid w:val="00257594"/>
    <w:rsid w:val="0025785D"/>
    <w:rsid w:val="00257FDC"/>
    <w:rsid w:val="002605E8"/>
    <w:rsid w:val="00260C82"/>
    <w:rsid w:val="00261AD7"/>
    <w:rsid w:val="00262F97"/>
    <w:rsid w:val="00263BFE"/>
    <w:rsid w:val="002653BD"/>
    <w:rsid w:val="00265CEC"/>
    <w:rsid w:val="00265D9D"/>
    <w:rsid w:val="00265F1F"/>
    <w:rsid w:val="002660D2"/>
    <w:rsid w:val="0027008F"/>
    <w:rsid w:val="002702BD"/>
    <w:rsid w:val="00270404"/>
    <w:rsid w:val="00270723"/>
    <w:rsid w:val="00270CBB"/>
    <w:rsid w:val="00270E11"/>
    <w:rsid w:val="002713DB"/>
    <w:rsid w:val="00271AD4"/>
    <w:rsid w:val="002724AC"/>
    <w:rsid w:val="00272629"/>
    <w:rsid w:val="002727E6"/>
    <w:rsid w:val="00272BE2"/>
    <w:rsid w:val="00273795"/>
    <w:rsid w:val="002740AF"/>
    <w:rsid w:val="002743A2"/>
    <w:rsid w:val="0027448C"/>
    <w:rsid w:val="002747B1"/>
    <w:rsid w:val="00274E55"/>
    <w:rsid w:val="00275106"/>
    <w:rsid w:val="00275164"/>
    <w:rsid w:val="002759EB"/>
    <w:rsid w:val="00275FC6"/>
    <w:rsid w:val="002766F9"/>
    <w:rsid w:val="00277020"/>
    <w:rsid w:val="00277316"/>
    <w:rsid w:val="00277DD9"/>
    <w:rsid w:val="0028019C"/>
    <w:rsid w:val="00280259"/>
    <w:rsid w:val="0028167B"/>
    <w:rsid w:val="00281AA4"/>
    <w:rsid w:val="00282679"/>
    <w:rsid w:val="002843D9"/>
    <w:rsid w:val="002864B2"/>
    <w:rsid w:val="00286B88"/>
    <w:rsid w:val="0028794A"/>
    <w:rsid w:val="00287AEB"/>
    <w:rsid w:val="00290904"/>
    <w:rsid w:val="00290A3B"/>
    <w:rsid w:val="00290C11"/>
    <w:rsid w:val="002910B6"/>
    <w:rsid w:val="00291CD6"/>
    <w:rsid w:val="00292081"/>
    <w:rsid w:val="00292588"/>
    <w:rsid w:val="002930AD"/>
    <w:rsid w:val="002930C5"/>
    <w:rsid w:val="002930F8"/>
    <w:rsid w:val="00293101"/>
    <w:rsid w:val="002936AB"/>
    <w:rsid w:val="0029378B"/>
    <w:rsid w:val="0029397F"/>
    <w:rsid w:val="00293F4A"/>
    <w:rsid w:val="00294A6D"/>
    <w:rsid w:val="00294C8F"/>
    <w:rsid w:val="00294EE7"/>
    <w:rsid w:val="0029547E"/>
    <w:rsid w:val="00296F09"/>
    <w:rsid w:val="00297165"/>
    <w:rsid w:val="002971AB"/>
    <w:rsid w:val="00297453"/>
    <w:rsid w:val="002976BF"/>
    <w:rsid w:val="002A0A30"/>
    <w:rsid w:val="002A0D34"/>
    <w:rsid w:val="002A0DD8"/>
    <w:rsid w:val="002A1156"/>
    <w:rsid w:val="002A1348"/>
    <w:rsid w:val="002A157A"/>
    <w:rsid w:val="002A16E7"/>
    <w:rsid w:val="002A1EC1"/>
    <w:rsid w:val="002A2814"/>
    <w:rsid w:val="002A3240"/>
    <w:rsid w:val="002A3A9E"/>
    <w:rsid w:val="002A3ABB"/>
    <w:rsid w:val="002A3E0E"/>
    <w:rsid w:val="002A40A0"/>
    <w:rsid w:val="002A462C"/>
    <w:rsid w:val="002A4F20"/>
    <w:rsid w:val="002A4FBB"/>
    <w:rsid w:val="002A562A"/>
    <w:rsid w:val="002A5A7C"/>
    <w:rsid w:val="002A616A"/>
    <w:rsid w:val="002A707F"/>
    <w:rsid w:val="002A7842"/>
    <w:rsid w:val="002A7ADC"/>
    <w:rsid w:val="002B0232"/>
    <w:rsid w:val="002B078F"/>
    <w:rsid w:val="002B0E2D"/>
    <w:rsid w:val="002B1211"/>
    <w:rsid w:val="002B1EFF"/>
    <w:rsid w:val="002B1F09"/>
    <w:rsid w:val="002B285A"/>
    <w:rsid w:val="002B29D7"/>
    <w:rsid w:val="002B2AF8"/>
    <w:rsid w:val="002B2D47"/>
    <w:rsid w:val="002B2F18"/>
    <w:rsid w:val="002B3168"/>
    <w:rsid w:val="002B323A"/>
    <w:rsid w:val="002B578D"/>
    <w:rsid w:val="002B5A2B"/>
    <w:rsid w:val="002B60DC"/>
    <w:rsid w:val="002B6E64"/>
    <w:rsid w:val="002B7094"/>
    <w:rsid w:val="002B7129"/>
    <w:rsid w:val="002B7D32"/>
    <w:rsid w:val="002C0512"/>
    <w:rsid w:val="002C0CD3"/>
    <w:rsid w:val="002C12D5"/>
    <w:rsid w:val="002C135F"/>
    <w:rsid w:val="002C18C0"/>
    <w:rsid w:val="002C1C07"/>
    <w:rsid w:val="002C2256"/>
    <w:rsid w:val="002C236A"/>
    <w:rsid w:val="002C2724"/>
    <w:rsid w:val="002C2936"/>
    <w:rsid w:val="002C3614"/>
    <w:rsid w:val="002C3662"/>
    <w:rsid w:val="002C3A41"/>
    <w:rsid w:val="002C451D"/>
    <w:rsid w:val="002C4AE4"/>
    <w:rsid w:val="002C65C3"/>
    <w:rsid w:val="002C66F3"/>
    <w:rsid w:val="002C742B"/>
    <w:rsid w:val="002C77E2"/>
    <w:rsid w:val="002C783E"/>
    <w:rsid w:val="002C79B8"/>
    <w:rsid w:val="002D0ADC"/>
    <w:rsid w:val="002D0B8F"/>
    <w:rsid w:val="002D1F7F"/>
    <w:rsid w:val="002D2928"/>
    <w:rsid w:val="002D2D55"/>
    <w:rsid w:val="002D2E8E"/>
    <w:rsid w:val="002D30A0"/>
    <w:rsid w:val="002D32E2"/>
    <w:rsid w:val="002D334A"/>
    <w:rsid w:val="002D51F7"/>
    <w:rsid w:val="002D5962"/>
    <w:rsid w:val="002D5D07"/>
    <w:rsid w:val="002D675D"/>
    <w:rsid w:val="002D6D8F"/>
    <w:rsid w:val="002D7159"/>
    <w:rsid w:val="002D7957"/>
    <w:rsid w:val="002D79D3"/>
    <w:rsid w:val="002D7C62"/>
    <w:rsid w:val="002E0326"/>
    <w:rsid w:val="002E1112"/>
    <w:rsid w:val="002E1339"/>
    <w:rsid w:val="002E1819"/>
    <w:rsid w:val="002E1A06"/>
    <w:rsid w:val="002E1BB7"/>
    <w:rsid w:val="002E28FF"/>
    <w:rsid w:val="002E2B3C"/>
    <w:rsid w:val="002E2C96"/>
    <w:rsid w:val="002E3112"/>
    <w:rsid w:val="002E3522"/>
    <w:rsid w:val="002E355C"/>
    <w:rsid w:val="002E3746"/>
    <w:rsid w:val="002E39FB"/>
    <w:rsid w:val="002E45A1"/>
    <w:rsid w:val="002E4B41"/>
    <w:rsid w:val="002E570A"/>
    <w:rsid w:val="002E5E0D"/>
    <w:rsid w:val="002E5E59"/>
    <w:rsid w:val="002E68B9"/>
    <w:rsid w:val="002E6DFA"/>
    <w:rsid w:val="002E7B6A"/>
    <w:rsid w:val="002F0C82"/>
    <w:rsid w:val="002F0E65"/>
    <w:rsid w:val="002F18E7"/>
    <w:rsid w:val="002F1A28"/>
    <w:rsid w:val="002F1A7D"/>
    <w:rsid w:val="002F21D6"/>
    <w:rsid w:val="002F274B"/>
    <w:rsid w:val="002F2808"/>
    <w:rsid w:val="002F281F"/>
    <w:rsid w:val="002F29AD"/>
    <w:rsid w:val="002F3A15"/>
    <w:rsid w:val="002F3EDF"/>
    <w:rsid w:val="002F3F8B"/>
    <w:rsid w:val="002F45BC"/>
    <w:rsid w:val="002F5860"/>
    <w:rsid w:val="002F59FA"/>
    <w:rsid w:val="002F5CE4"/>
    <w:rsid w:val="002F60DF"/>
    <w:rsid w:val="002F6259"/>
    <w:rsid w:val="002F69BB"/>
    <w:rsid w:val="002F6E11"/>
    <w:rsid w:val="002F7564"/>
    <w:rsid w:val="002F7A42"/>
    <w:rsid w:val="00300D2C"/>
    <w:rsid w:val="003010C6"/>
    <w:rsid w:val="003012ED"/>
    <w:rsid w:val="003014F9"/>
    <w:rsid w:val="00301B30"/>
    <w:rsid w:val="0030219F"/>
    <w:rsid w:val="00303AF8"/>
    <w:rsid w:val="00304085"/>
    <w:rsid w:val="003044B2"/>
    <w:rsid w:val="00304BA5"/>
    <w:rsid w:val="00304DDD"/>
    <w:rsid w:val="00305284"/>
    <w:rsid w:val="003052CB"/>
    <w:rsid w:val="003056B1"/>
    <w:rsid w:val="00305F5D"/>
    <w:rsid w:val="00305F6C"/>
    <w:rsid w:val="00306BCD"/>
    <w:rsid w:val="0031045D"/>
    <w:rsid w:val="00310671"/>
    <w:rsid w:val="003109E6"/>
    <w:rsid w:val="00310EF9"/>
    <w:rsid w:val="003115D4"/>
    <w:rsid w:val="0031165B"/>
    <w:rsid w:val="0031182B"/>
    <w:rsid w:val="003123CB"/>
    <w:rsid w:val="0031305F"/>
    <w:rsid w:val="00313499"/>
    <w:rsid w:val="003135FC"/>
    <w:rsid w:val="0031406E"/>
    <w:rsid w:val="00314A17"/>
    <w:rsid w:val="00314A51"/>
    <w:rsid w:val="00315203"/>
    <w:rsid w:val="003154CE"/>
    <w:rsid w:val="003166DD"/>
    <w:rsid w:val="00316C42"/>
    <w:rsid w:val="00317EC0"/>
    <w:rsid w:val="00320139"/>
    <w:rsid w:val="003204FC"/>
    <w:rsid w:val="00320CD2"/>
    <w:rsid w:val="00321325"/>
    <w:rsid w:val="00321CD2"/>
    <w:rsid w:val="00321D46"/>
    <w:rsid w:val="003226EE"/>
    <w:rsid w:val="00322956"/>
    <w:rsid w:val="00322B03"/>
    <w:rsid w:val="00323088"/>
    <w:rsid w:val="0032361C"/>
    <w:rsid w:val="00323A06"/>
    <w:rsid w:val="00323A89"/>
    <w:rsid w:val="00323F80"/>
    <w:rsid w:val="00324949"/>
    <w:rsid w:val="00324A90"/>
    <w:rsid w:val="00324C3F"/>
    <w:rsid w:val="00324D82"/>
    <w:rsid w:val="003252CD"/>
    <w:rsid w:val="0032570C"/>
    <w:rsid w:val="003259B8"/>
    <w:rsid w:val="00326380"/>
    <w:rsid w:val="00326BB0"/>
    <w:rsid w:val="00326E8E"/>
    <w:rsid w:val="00326F37"/>
    <w:rsid w:val="00327676"/>
    <w:rsid w:val="00327DD4"/>
    <w:rsid w:val="00330120"/>
    <w:rsid w:val="00330180"/>
    <w:rsid w:val="00330C3B"/>
    <w:rsid w:val="0033134C"/>
    <w:rsid w:val="0033148E"/>
    <w:rsid w:val="00331A1A"/>
    <w:rsid w:val="00331D23"/>
    <w:rsid w:val="003328F2"/>
    <w:rsid w:val="00332EEA"/>
    <w:rsid w:val="0033371A"/>
    <w:rsid w:val="0033374D"/>
    <w:rsid w:val="0033392B"/>
    <w:rsid w:val="00333E6E"/>
    <w:rsid w:val="003347AD"/>
    <w:rsid w:val="00334840"/>
    <w:rsid w:val="00335D6D"/>
    <w:rsid w:val="00335EB8"/>
    <w:rsid w:val="00335F40"/>
    <w:rsid w:val="00336276"/>
    <w:rsid w:val="0033635E"/>
    <w:rsid w:val="003379D7"/>
    <w:rsid w:val="003402BA"/>
    <w:rsid w:val="003416A0"/>
    <w:rsid w:val="00341947"/>
    <w:rsid w:val="0034196C"/>
    <w:rsid w:val="003421CC"/>
    <w:rsid w:val="003426ED"/>
    <w:rsid w:val="00342818"/>
    <w:rsid w:val="00342F46"/>
    <w:rsid w:val="003434BE"/>
    <w:rsid w:val="003442CD"/>
    <w:rsid w:val="00345471"/>
    <w:rsid w:val="003455EA"/>
    <w:rsid w:val="003464F8"/>
    <w:rsid w:val="003473CE"/>
    <w:rsid w:val="003474F9"/>
    <w:rsid w:val="003478EC"/>
    <w:rsid w:val="003504C6"/>
    <w:rsid w:val="00350D3C"/>
    <w:rsid w:val="00350FCE"/>
    <w:rsid w:val="003514D8"/>
    <w:rsid w:val="00351F0F"/>
    <w:rsid w:val="003524B2"/>
    <w:rsid w:val="003526CF"/>
    <w:rsid w:val="00352D8A"/>
    <w:rsid w:val="00353134"/>
    <w:rsid w:val="00353174"/>
    <w:rsid w:val="00354355"/>
    <w:rsid w:val="0035481E"/>
    <w:rsid w:val="00354C2D"/>
    <w:rsid w:val="00354CDD"/>
    <w:rsid w:val="00354FEE"/>
    <w:rsid w:val="003552BF"/>
    <w:rsid w:val="003561CB"/>
    <w:rsid w:val="0035677A"/>
    <w:rsid w:val="003567C7"/>
    <w:rsid w:val="00356E5D"/>
    <w:rsid w:val="00357421"/>
    <w:rsid w:val="003576E8"/>
    <w:rsid w:val="00357881"/>
    <w:rsid w:val="00357994"/>
    <w:rsid w:val="0036004B"/>
    <w:rsid w:val="003604BD"/>
    <w:rsid w:val="003604F7"/>
    <w:rsid w:val="003605BA"/>
    <w:rsid w:val="00360675"/>
    <w:rsid w:val="003619DB"/>
    <w:rsid w:val="003622CB"/>
    <w:rsid w:val="003628F4"/>
    <w:rsid w:val="0036306A"/>
    <w:rsid w:val="003641F3"/>
    <w:rsid w:val="0036482C"/>
    <w:rsid w:val="00364BC7"/>
    <w:rsid w:val="00365921"/>
    <w:rsid w:val="00365DB3"/>
    <w:rsid w:val="00366317"/>
    <w:rsid w:val="003663F5"/>
    <w:rsid w:val="00366DDB"/>
    <w:rsid w:val="0036781E"/>
    <w:rsid w:val="00367DBB"/>
    <w:rsid w:val="00367DDA"/>
    <w:rsid w:val="00370582"/>
    <w:rsid w:val="00370A22"/>
    <w:rsid w:val="00371F4F"/>
    <w:rsid w:val="00372082"/>
    <w:rsid w:val="003733D9"/>
    <w:rsid w:val="0037348F"/>
    <w:rsid w:val="003734EC"/>
    <w:rsid w:val="00373E0C"/>
    <w:rsid w:val="00374253"/>
    <w:rsid w:val="003745A3"/>
    <w:rsid w:val="0037478B"/>
    <w:rsid w:val="0037495F"/>
    <w:rsid w:val="00374B8F"/>
    <w:rsid w:val="00374CA1"/>
    <w:rsid w:val="003753B8"/>
    <w:rsid w:val="00375D8B"/>
    <w:rsid w:val="003760AC"/>
    <w:rsid w:val="0037632F"/>
    <w:rsid w:val="00377100"/>
    <w:rsid w:val="003778F7"/>
    <w:rsid w:val="0037796A"/>
    <w:rsid w:val="003801C2"/>
    <w:rsid w:val="003807A8"/>
    <w:rsid w:val="00380A53"/>
    <w:rsid w:val="00382A1D"/>
    <w:rsid w:val="00382A3F"/>
    <w:rsid w:val="00383658"/>
    <w:rsid w:val="00383839"/>
    <w:rsid w:val="00383898"/>
    <w:rsid w:val="0038391D"/>
    <w:rsid w:val="00383ACB"/>
    <w:rsid w:val="00384274"/>
    <w:rsid w:val="00384531"/>
    <w:rsid w:val="00385020"/>
    <w:rsid w:val="003850AE"/>
    <w:rsid w:val="003852EA"/>
    <w:rsid w:val="0038692F"/>
    <w:rsid w:val="0038708D"/>
    <w:rsid w:val="00387236"/>
    <w:rsid w:val="0038767F"/>
    <w:rsid w:val="003908D3"/>
    <w:rsid w:val="003921AF"/>
    <w:rsid w:val="00392757"/>
    <w:rsid w:val="0039284F"/>
    <w:rsid w:val="00392921"/>
    <w:rsid w:val="00392A69"/>
    <w:rsid w:val="00392AFA"/>
    <w:rsid w:val="00393555"/>
    <w:rsid w:val="003937C6"/>
    <w:rsid w:val="00393881"/>
    <w:rsid w:val="003943AD"/>
    <w:rsid w:val="0039481C"/>
    <w:rsid w:val="00394A80"/>
    <w:rsid w:val="00394AAE"/>
    <w:rsid w:val="00394B6E"/>
    <w:rsid w:val="00394C6A"/>
    <w:rsid w:val="00394E42"/>
    <w:rsid w:val="00395514"/>
    <w:rsid w:val="00395B29"/>
    <w:rsid w:val="0039611A"/>
    <w:rsid w:val="00396D14"/>
    <w:rsid w:val="00397407"/>
    <w:rsid w:val="003A0091"/>
    <w:rsid w:val="003A021D"/>
    <w:rsid w:val="003A04C3"/>
    <w:rsid w:val="003A097E"/>
    <w:rsid w:val="003A0D57"/>
    <w:rsid w:val="003A0EC4"/>
    <w:rsid w:val="003A10A9"/>
    <w:rsid w:val="003A1C98"/>
    <w:rsid w:val="003A1DFE"/>
    <w:rsid w:val="003A1EBC"/>
    <w:rsid w:val="003A33F8"/>
    <w:rsid w:val="003A3FBF"/>
    <w:rsid w:val="003A4E64"/>
    <w:rsid w:val="003A52A9"/>
    <w:rsid w:val="003A546B"/>
    <w:rsid w:val="003A6DCE"/>
    <w:rsid w:val="003A71DD"/>
    <w:rsid w:val="003A73F9"/>
    <w:rsid w:val="003A79AE"/>
    <w:rsid w:val="003A7A3C"/>
    <w:rsid w:val="003A7F6E"/>
    <w:rsid w:val="003B0C64"/>
    <w:rsid w:val="003B211C"/>
    <w:rsid w:val="003B2660"/>
    <w:rsid w:val="003B3B43"/>
    <w:rsid w:val="003B443B"/>
    <w:rsid w:val="003B483E"/>
    <w:rsid w:val="003B4C16"/>
    <w:rsid w:val="003B5491"/>
    <w:rsid w:val="003B5716"/>
    <w:rsid w:val="003B58D3"/>
    <w:rsid w:val="003B5C9D"/>
    <w:rsid w:val="003B7AA0"/>
    <w:rsid w:val="003C04E5"/>
    <w:rsid w:val="003C0544"/>
    <w:rsid w:val="003C0C03"/>
    <w:rsid w:val="003C0C4B"/>
    <w:rsid w:val="003C0F0A"/>
    <w:rsid w:val="003C20B9"/>
    <w:rsid w:val="003C22CD"/>
    <w:rsid w:val="003C2568"/>
    <w:rsid w:val="003C3640"/>
    <w:rsid w:val="003C3ACE"/>
    <w:rsid w:val="003C3D09"/>
    <w:rsid w:val="003C492A"/>
    <w:rsid w:val="003C549A"/>
    <w:rsid w:val="003C5BE8"/>
    <w:rsid w:val="003C5CC3"/>
    <w:rsid w:val="003C5FA2"/>
    <w:rsid w:val="003C653B"/>
    <w:rsid w:val="003C65F0"/>
    <w:rsid w:val="003C670D"/>
    <w:rsid w:val="003C687A"/>
    <w:rsid w:val="003C718E"/>
    <w:rsid w:val="003D1122"/>
    <w:rsid w:val="003D1518"/>
    <w:rsid w:val="003D2BBA"/>
    <w:rsid w:val="003D2E78"/>
    <w:rsid w:val="003D2F4B"/>
    <w:rsid w:val="003D355C"/>
    <w:rsid w:val="003D392A"/>
    <w:rsid w:val="003D3A0C"/>
    <w:rsid w:val="003D3E9E"/>
    <w:rsid w:val="003D3EC8"/>
    <w:rsid w:val="003D3F11"/>
    <w:rsid w:val="003D40A8"/>
    <w:rsid w:val="003D4142"/>
    <w:rsid w:val="003D4886"/>
    <w:rsid w:val="003D4F06"/>
    <w:rsid w:val="003D53DD"/>
    <w:rsid w:val="003D5A25"/>
    <w:rsid w:val="003D5BE3"/>
    <w:rsid w:val="003D606B"/>
    <w:rsid w:val="003D63E5"/>
    <w:rsid w:val="003D6B0A"/>
    <w:rsid w:val="003D7948"/>
    <w:rsid w:val="003E05C7"/>
    <w:rsid w:val="003E1926"/>
    <w:rsid w:val="003E22CB"/>
    <w:rsid w:val="003E2C19"/>
    <w:rsid w:val="003E3832"/>
    <w:rsid w:val="003E3AFA"/>
    <w:rsid w:val="003E4810"/>
    <w:rsid w:val="003E52CC"/>
    <w:rsid w:val="003E6D99"/>
    <w:rsid w:val="003E728E"/>
    <w:rsid w:val="003E77DB"/>
    <w:rsid w:val="003E7BF9"/>
    <w:rsid w:val="003E7D00"/>
    <w:rsid w:val="003F012C"/>
    <w:rsid w:val="003F01CE"/>
    <w:rsid w:val="003F05FB"/>
    <w:rsid w:val="003F1622"/>
    <w:rsid w:val="003F1D4C"/>
    <w:rsid w:val="003F1FF7"/>
    <w:rsid w:val="003F216F"/>
    <w:rsid w:val="003F22F4"/>
    <w:rsid w:val="003F2B44"/>
    <w:rsid w:val="003F38D6"/>
    <w:rsid w:val="003F4BAB"/>
    <w:rsid w:val="003F4DDF"/>
    <w:rsid w:val="003F4F0B"/>
    <w:rsid w:val="003F5F8D"/>
    <w:rsid w:val="003F614E"/>
    <w:rsid w:val="003F623D"/>
    <w:rsid w:val="003F6CF0"/>
    <w:rsid w:val="00400574"/>
    <w:rsid w:val="004005B5"/>
    <w:rsid w:val="0040268E"/>
    <w:rsid w:val="00402713"/>
    <w:rsid w:val="004027FA"/>
    <w:rsid w:val="00402A09"/>
    <w:rsid w:val="00402BBD"/>
    <w:rsid w:val="00402D6D"/>
    <w:rsid w:val="00402F3F"/>
    <w:rsid w:val="00402FAA"/>
    <w:rsid w:val="0040368C"/>
    <w:rsid w:val="0040454A"/>
    <w:rsid w:val="00404552"/>
    <w:rsid w:val="00404E42"/>
    <w:rsid w:val="0040561A"/>
    <w:rsid w:val="004057A1"/>
    <w:rsid w:val="0040599D"/>
    <w:rsid w:val="00406028"/>
    <w:rsid w:val="0040615F"/>
    <w:rsid w:val="004063BC"/>
    <w:rsid w:val="00406744"/>
    <w:rsid w:val="00406BF2"/>
    <w:rsid w:val="00406EEC"/>
    <w:rsid w:val="00407744"/>
    <w:rsid w:val="004079B2"/>
    <w:rsid w:val="00410E81"/>
    <w:rsid w:val="0041135E"/>
    <w:rsid w:val="00412944"/>
    <w:rsid w:val="004130E0"/>
    <w:rsid w:val="00413DA0"/>
    <w:rsid w:val="00414A19"/>
    <w:rsid w:val="0041542A"/>
    <w:rsid w:val="004156EC"/>
    <w:rsid w:val="00416281"/>
    <w:rsid w:val="0041693D"/>
    <w:rsid w:val="00417988"/>
    <w:rsid w:val="00420F39"/>
    <w:rsid w:val="004222D4"/>
    <w:rsid w:val="00422477"/>
    <w:rsid w:val="004224F4"/>
    <w:rsid w:val="00422715"/>
    <w:rsid w:val="00423153"/>
    <w:rsid w:val="004234DA"/>
    <w:rsid w:val="00423806"/>
    <w:rsid w:val="00423941"/>
    <w:rsid w:val="004246A4"/>
    <w:rsid w:val="00424703"/>
    <w:rsid w:val="00424C87"/>
    <w:rsid w:val="00424CE1"/>
    <w:rsid w:val="00424E6C"/>
    <w:rsid w:val="004251B6"/>
    <w:rsid w:val="0042596D"/>
    <w:rsid w:val="0042598A"/>
    <w:rsid w:val="004260E7"/>
    <w:rsid w:val="00426161"/>
    <w:rsid w:val="00427474"/>
    <w:rsid w:val="0043077C"/>
    <w:rsid w:val="00430C49"/>
    <w:rsid w:val="00430DA8"/>
    <w:rsid w:val="0043163B"/>
    <w:rsid w:val="00431B40"/>
    <w:rsid w:val="004325CE"/>
    <w:rsid w:val="00432DE2"/>
    <w:rsid w:val="0043310A"/>
    <w:rsid w:val="0043364B"/>
    <w:rsid w:val="0043395D"/>
    <w:rsid w:val="00433CF2"/>
    <w:rsid w:val="00434458"/>
    <w:rsid w:val="00434879"/>
    <w:rsid w:val="00434C7F"/>
    <w:rsid w:val="0043508A"/>
    <w:rsid w:val="0043548E"/>
    <w:rsid w:val="00435CB4"/>
    <w:rsid w:val="00435F72"/>
    <w:rsid w:val="004360B6"/>
    <w:rsid w:val="00436F57"/>
    <w:rsid w:val="004372F3"/>
    <w:rsid w:val="00440391"/>
    <w:rsid w:val="00440475"/>
    <w:rsid w:val="00441A1C"/>
    <w:rsid w:val="00441D14"/>
    <w:rsid w:val="0044223C"/>
    <w:rsid w:val="00442634"/>
    <w:rsid w:val="004429A8"/>
    <w:rsid w:val="00442CA8"/>
    <w:rsid w:val="00443475"/>
    <w:rsid w:val="004435D7"/>
    <w:rsid w:val="004438C4"/>
    <w:rsid w:val="004439EA"/>
    <w:rsid w:val="00443B11"/>
    <w:rsid w:val="00443FDB"/>
    <w:rsid w:val="0044440C"/>
    <w:rsid w:val="0044466E"/>
    <w:rsid w:val="00444CAE"/>
    <w:rsid w:val="00445D59"/>
    <w:rsid w:val="004460D0"/>
    <w:rsid w:val="00447744"/>
    <w:rsid w:val="00447789"/>
    <w:rsid w:val="004479AC"/>
    <w:rsid w:val="00447C55"/>
    <w:rsid w:val="00450388"/>
    <w:rsid w:val="004505B1"/>
    <w:rsid w:val="00451515"/>
    <w:rsid w:val="00451E68"/>
    <w:rsid w:val="00452910"/>
    <w:rsid w:val="004536A9"/>
    <w:rsid w:val="0045460F"/>
    <w:rsid w:val="00454B3A"/>
    <w:rsid w:val="00455213"/>
    <w:rsid w:val="00455350"/>
    <w:rsid w:val="00456EDA"/>
    <w:rsid w:val="00457A14"/>
    <w:rsid w:val="00457EEE"/>
    <w:rsid w:val="00460083"/>
    <w:rsid w:val="00460A6E"/>
    <w:rsid w:val="00462595"/>
    <w:rsid w:val="004631D8"/>
    <w:rsid w:val="00463339"/>
    <w:rsid w:val="004633DA"/>
    <w:rsid w:val="004639C1"/>
    <w:rsid w:val="00464E47"/>
    <w:rsid w:val="0046557C"/>
    <w:rsid w:val="004656C4"/>
    <w:rsid w:val="00465A64"/>
    <w:rsid w:val="00466005"/>
    <w:rsid w:val="004663EF"/>
    <w:rsid w:val="00466E30"/>
    <w:rsid w:val="004678F1"/>
    <w:rsid w:val="00470203"/>
    <w:rsid w:val="004718FD"/>
    <w:rsid w:val="00471C89"/>
    <w:rsid w:val="00472203"/>
    <w:rsid w:val="00472497"/>
    <w:rsid w:val="00472B2F"/>
    <w:rsid w:val="00472EEC"/>
    <w:rsid w:val="00473992"/>
    <w:rsid w:val="0047455A"/>
    <w:rsid w:val="004746D0"/>
    <w:rsid w:val="00474CAE"/>
    <w:rsid w:val="00474CBD"/>
    <w:rsid w:val="0047558D"/>
    <w:rsid w:val="00475ADD"/>
    <w:rsid w:val="0047601E"/>
    <w:rsid w:val="0047651B"/>
    <w:rsid w:val="00477BCB"/>
    <w:rsid w:val="00480259"/>
    <w:rsid w:val="00480337"/>
    <w:rsid w:val="0048068F"/>
    <w:rsid w:val="00480967"/>
    <w:rsid w:val="00480FD0"/>
    <w:rsid w:val="004810CC"/>
    <w:rsid w:val="00481530"/>
    <w:rsid w:val="00481E81"/>
    <w:rsid w:val="004821F9"/>
    <w:rsid w:val="00482B20"/>
    <w:rsid w:val="004836DF"/>
    <w:rsid w:val="00483AF3"/>
    <w:rsid w:val="00484100"/>
    <w:rsid w:val="004841A7"/>
    <w:rsid w:val="00484642"/>
    <w:rsid w:val="00484F40"/>
    <w:rsid w:val="004855BC"/>
    <w:rsid w:val="004857CA"/>
    <w:rsid w:val="0048603B"/>
    <w:rsid w:val="004864D1"/>
    <w:rsid w:val="0048694F"/>
    <w:rsid w:val="004873C3"/>
    <w:rsid w:val="004901B6"/>
    <w:rsid w:val="00490CDA"/>
    <w:rsid w:val="00490E74"/>
    <w:rsid w:val="00492456"/>
    <w:rsid w:val="00492513"/>
    <w:rsid w:val="00492831"/>
    <w:rsid w:val="00492A12"/>
    <w:rsid w:val="00492C35"/>
    <w:rsid w:val="00492D24"/>
    <w:rsid w:val="004935D2"/>
    <w:rsid w:val="00493E3D"/>
    <w:rsid w:val="00493E71"/>
    <w:rsid w:val="00493F71"/>
    <w:rsid w:val="00495278"/>
    <w:rsid w:val="00495796"/>
    <w:rsid w:val="00495A5B"/>
    <w:rsid w:val="00495E84"/>
    <w:rsid w:val="0049780E"/>
    <w:rsid w:val="00497D47"/>
    <w:rsid w:val="00497FC5"/>
    <w:rsid w:val="004A04DD"/>
    <w:rsid w:val="004A087A"/>
    <w:rsid w:val="004A088B"/>
    <w:rsid w:val="004A1423"/>
    <w:rsid w:val="004A40F2"/>
    <w:rsid w:val="004A45F9"/>
    <w:rsid w:val="004A4A3B"/>
    <w:rsid w:val="004A506A"/>
    <w:rsid w:val="004A5FA9"/>
    <w:rsid w:val="004A6106"/>
    <w:rsid w:val="004A61CA"/>
    <w:rsid w:val="004A6217"/>
    <w:rsid w:val="004A6BB5"/>
    <w:rsid w:val="004A6CD2"/>
    <w:rsid w:val="004A6D90"/>
    <w:rsid w:val="004A7031"/>
    <w:rsid w:val="004A7AEE"/>
    <w:rsid w:val="004A7BB4"/>
    <w:rsid w:val="004B090C"/>
    <w:rsid w:val="004B09D8"/>
    <w:rsid w:val="004B1A91"/>
    <w:rsid w:val="004B2C2F"/>
    <w:rsid w:val="004B2E59"/>
    <w:rsid w:val="004B3947"/>
    <w:rsid w:val="004B3B51"/>
    <w:rsid w:val="004B3DAC"/>
    <w:rsid w:val="004B4B64"/>
    <w:rsid w:val="004B4CB8"/>
    <w:rsid w:val="004B5AC6"/>
    <w:rsid w:val="004B5C8D"/>
    <w:rsid w:val="004B5D0B"/>
    <w:rsid w:val="004B60B8"/>
    <w:rsid w:val="004B674C"/>
    <w:rsid w:val="004B6890"/>
    <w:rsid w:val="004B6BE3"/>
    <w:rsid w:val="004B705B"/>
    <w:rsid w:val="004B7285"/>
    <w:rsid w:val="004B7691"/>
    <w:rsid w:val="004B7782"/>
    <w:rsid w:val="004B7AE7"/>
    <w:rsid w:val="004B7EDD"/>
    <w:rsid w:val="004C0152"/>
    <w:rsid w:val="004C03F6"/>
    <w:rsid w:val="004C060B"/>
    <w:rsid w:val="004C0779"/>
    <w:rsid w:val="004C09A4"/>
    <w:rsid w:val="004C1AE2"/>
    <w:rsid w:val="004C3624"/>
    <w:rsid w:val="004C4245"/>
    <w:rsid w:val="004C45EE"/>
    <w:rsid w:val="004C558B"/>
    <w:rsid w:val="004C64C2"/>
    <w:rsid w:val="004C652E"/>
    <w:rsid w:val="004D062E"/>
    <w:rsid w:val="004D06D1"/>
    <w:rsid w:val="004D0A26"/>
    <w:rsid w:val="004D0E38"/>
    <w:rsid w:val="004D0E98"/>
    <w:rsid w:val="004D14B9"/>
    <w:rsid w:val="004D220E"/>
    <w:rsid w:val="004D227C"/>
    <w:rsid w:val="004D251F"/>
    <w:rsid w:val="004D2AAD"/>
    <w:rsid w:val="004D346C"/>
    <w:rsid w:val="004D44C8"/>
    <w:rsid w:val="004D4EEC"/>
    <w:rsid w:val="004D5150"/>
    <w:rsid w:val="004D546C"/>
    <w:rsid w:val="004D5B01"/>
    <w:rsid w:val="004D5D80"/>
    <w:rsid w:val="004D5EF3"/>
    <w:rsid w:val="004D6483"/>
    <w:rsid w:val="004D6B55"/>
    <w:rsid w:val="004D6E2E"/>
    <w:rsid w:val="004E0611"/>
    <w:rsid w:val="004E1888"/>
    <w:rsid w:val="004E2E1D"/>
    <w:rsid w:val="004E2FC6"/>
    <w:rsid w:val="004E3072"/>
    <w:rsid w:val="004E3429"/>
    <w:rsid w:val="004E35E4"/>
    <w:rsid w:val="004E38AF"/>
    <w:rsid w:val="004E4332"/>
    <w:rsid w:val="004E49DF"/>
    <w:rsid w:val="004E54B5"/>
    <w:rsid w:val="004E5727"/>
    <w:rsid w:val="004E5A11"/>
    <w:rsid w:val="004E5DEF"/>
    <w:rsid w:val="004E6445"/>
    <w:rsid w:val="004E6C22"/>
    <w:rsid w:val="004E6E51"/>
    <w:rsid w:val="004E7738"/>
    <w:rsid w:val="004E78D7"/>
    <w:rsid w:val="004E7E86"/>
    <w:rsid w:val="004F00D5"/>
    <w:rsid w:val="004F033F"/>
    <w:rsid w:val="004F08E9"/>
    <w:rsid w:val="004F150B"/>
    <w:rsid w:val="004F1E8F"/>
    <w:rsid w:val="004F2186"/>
    <w:rsid w:val="004F2412"/>
    <w:rsid w:val="004F266A"/>
    <w:rsid w:val="004F3786"/>
    <w:rsid w:val="004F37EB"/>
    <w:rsid w:val="004F47A8"/>
    <w:rsid w:val="004F4C74"/>
    <w:rsid w:val="004F542F"/>
    <w:rsid w:val="004F5C0F"/>
    <w:rsid w:val="004F5D83"/>
    <w:rsid w:val="004F73FB"/>
    <w:rsid w:val="004F768B"/>
    <w:rsid w:val="004F7BFF"/>
    <w:rsid w:val="004F7E26"/>
    <w:rsid w:val="00500B8C"/>
    <w:rsid w:val="005017C0"/>
    <w:rsid w:val="00502777"/>
    <w:rsid w:val="005029E0"/>
    <w:rsid w:val="00502DA2"/>
    <w:rsid w:val="00502E1B"/>
    <w:rsid w:val="00502F43"/>
    <w:rsid w:val="005045D8"/>
    <w:rsid w:val="00504829"/>
    <w:rsid w:val="00504A63"/>
    <w:rsid w:val="00505143"/>
    <w:rsid w:val="005055E4"/>
    <w:rsid w:val="00506111"/>
    <w:rsid w:val="00506349"/>
    <w:rsid w:val="005071C1"/>
    <w:rsid w:val="005071D8"/>
    <w:rsid w:val="005072B6"/>
    <w:rsid w:val="00507CD8"/>
    <w:rsid w:val="00507ED8"/>
    <w:rsid w:val="0051056F"/>
    <w:rsid w:val="005107B7"/>
    <w:rsid w:val="00510DE0"/>
    <w:rsid w:val="00512195"/>
    <w:rsid w:val="00512968"/>
    <w:rsid w:val="00512C15"/>
    <w:rsid w:val="00512E58"/>
    <w:rsid w:val="005134D5"/>
    <w:rsid w:val="005135F1"/>
    <w:rsid w:val="0051376A"/>
    <w:rsid w:val="00514076"/>
    <w:rsid w:val="00514973"/>
    <w:rsid w:val="005154C2"/>
    <w:rsid w:val="00516405"/>
    <w:rsid w:val="00517F8D"/>
    <w:rsid w:val="005214A1"/>
    <w:rsid w:val="005215F0"/>
    <w:rsid w:val="0052232E"/>
    <w:rsid w:val="00522A1D"/>
    <w:rsid w:val="00523636"/>
    <w:rsid w:val="0052391C"/>
    <w:rsid w:val="005247D7"/>
    <w:rsid w:val="005251DD"/>
    <w:rsid w:val="00525242"/>
    <w:rsid w:val="0052578D"/>
    <w:rsid w:val="00525D52"/>
    <w:rsid w:val="00525ED0"/>
    <w:rsid w:val="0052702D"/>
    <w:rsid w:val="005271AC"/>
    <w:rsid w:val="0052736F"/>
    <w:rsid w:val="00527D00"/>
    <w:rsid w:val="00530750"/>
    <w:rsid w:val="00531137"/>
    <w:rsid w:val="005313A1"/>
    <w:rsid w:val="005319F2"/>
    <w:rsid w:val="00531D6E"/>
    <w:rsid w:val="00532191"/>
    <w:rsid w:val="00532293"/>
    <w:rsid w:val="0053240D"/>
    <w:rsid w:val="005324E3"/>
    <w:rsid w:val="00532734"/>
    <w:rsid w:val="0053312C"/>
    <w:rsid w:val="0053314E"/>
    <w:rsid w:val="00533289"/>
    <w:rsid w:val="00534597"/>
    <w:rsid w:val="0053469A"/>
    <w:rsid w:val="00534847"/>
    <w:rsid w:val="005349EA"/>
    <w:rsid w:val="0053536A"/>
    <w:rsid w:val="0053543F"/>
    <w:rsid w:val="005356F6"/>
    <w:rsid w:val="0053596E"/>
    <w:rsid w:val="00535997"/>
    <w:rsid w:val="005363B1"/>
    <w:rsid w:val="00536915"/>
    <w:rsid w:val="00536B5A"/>
    <w:rsid w:val="00537422"/>
    <w:rsid w:val="005377CF"/>
    <w:rsid w:val="005406A4"/>
    <w:rsid w:val="00540F26"/>
    <w:rsid w:val="005414CB"/>
    <w:rsid w:val="005417DC"/>
    <w:rsid w:val="00541A1C"/>
    <w:rsid w:val="00541D5C"/>
    <w:rsid w:val="00542383"/>
    <w:rsid w:val="005424CA"/>
    <w:rsid w:val="005429CB"/>
    <w:rsid w:val="00542A86"/>
    <w:rsid w:val="00542CBE"/>
    <w:rsid w:val="00542D0F"/>
    <w:rsid w:val="00543CC6"/>
    <w:rsid w:val="005446F5"/>
    <w:rsid w:val="00544C69"/>
    <w:rsid w:val="00545A2E"/>
    <w:rsid w:val="005465AB"/>
    <w:rsid w:val="0054683F"/>
    <w:rsid w:val="00546C2E"/>
    <w:rsid w:val="00546E4B"/>
    <w:rsid w:val="0054716E"/>
    <w:rsid w:val="0054754C"/>
    <w:rsid w:val="0054757E"/>
    <w:rsid w:val="00547BC3"/>
    <w:rsid w:val="00547D0B"/>
    <w:rsid w:val="00550914"/>
    <w:rsid w:val="00550D93"/>
    <w:rsid w:val="00550E43"/>
    <w:rsid w:val="00551ECF"/>
    <w:rsid w:val="0055235E"/>
    <w:rsid w:val="005529BF"/>
    <w:rsid w:val="00552FCF"/>
    <w:rsid w:val="0055374D"/>
    <w:rsid w:val="0055375E"/>
    <w:rsid w:val="00553A6B"/>
    <w:rsid w:val="00553FB2"/>
    <w:rsid w:val="00554CDC"/>
    <w:rsid w:val="005555B6"/>
    <w:rsid w:val="00555AEC"/>
    <w:rsid w:val="00555F0D"/>
    <w:rsid w:val="005560E0"/>
    <w:rsid w:val="0055647C"/>
    <w:rsid w:val="0055676A"/>
    <w:rsid w:val="0055797E"/>
    <w:rsid w:val="00557B6A"/>
    <w:rsid w:val="00557C63"/>
    <w:rsid w:val="0056137D"/>
    <w:rsid w:val="00561B68"/>
    <w:rsid w:val="00561D80"/>
    <w:rsid w:val="00561FDC"/>
    <w:rsid w:val="00562849"/>
    <w:rsid w:val="0056290A"/>
    <w:rsid w:val="00564773"/>
    <w:rsid w:val="0056486B"/>
    <w:rsid w:val="00564BED"/>
    <w:rsid w:val="00565EA2"/>
    <w:rsid w:val="0056625C"/>
    <w:rsid w:val="00567880"/>
    <w:rsid w:val="00567DF8"/>
    <w:rsid w:val="0057021D"/>
    <w:rsid w:val="00570375"/>
    <w:rsid w:val="00571728"/>
    <w:rsid w:val="00571B8B"/>
    <w:rsid w:val="00571E5C"/>
    <w:rsid w:val="005721BD"/>
    <w:rsid w:val="005721F5"/>
    <w:rsid w:val="005722C2"/>
    <w:rsid w:val="005727DA"/>
    <w:rsid w:val="00572D72"/>
    <w:rsid w:val="0057305F"/>
    <w:rsid w:val="0057343A"/>
    <w:rsid w:val="005743E7"/>
    <w:rsid w:val="00574774"/>
    <w:rsid w:val="00574A7B"/>
    <w:rsid w:val="00576B1B"/>
    <w:rsid w:val="00576BC3"/>
    <w:rsid w:val="00576BEF"/>
    <w:rsid w:val="00576C21"/>
    <w:rsid w:val="00576EBA"/>
    <w:rsid w:val="005774DB"/>
    <w:rsid w:val="00577656"/>
    <w:rsid w:val="00577726"/>
    <w:rsid w:val="00577849"/>
    <w:rsid w:val="00577F5C"/>
    <w:rsid w:val="005806E5"/>
    <w:rsid w:val="005817EE"/>
    <w:rsid w:val="00583151"/>
    <w:rsid w:val="00583CBF"/>
    <w:rsid w:val="00583FFA"/>
    <w:rsid w:val="005843B8"/>
    <w:rsid w:val="00584500"/>
    <w:rsid w:val="0058673A"/>
    <w:rsid w:val="0058674B"/>
    <w:rsid w:val="00586A9F"/>
    <w:rsid w:val="00587C28"/>
    <w:rsid w:val="00590436"/>
    <w:rsid w:val="005905BE"/>
    <w:rsid w:val="00590B67"/>
    <w:rsid w:val="00591EBB"/>
    <w:rsid w:val="005925F3"/>
    <w:rsid w:val="0059283C"/>
    <w:rsid w:val="005931D7"/>
    <w:rsid w:val="0059325B"/>
    <w:rsid w:val="005933D6"/>
    <w:rsid w:val="00593449"/>
    <w:rsid w:val="00593535"/>
    <w:rsid w:val="00593857"/>
    <w:rsid w:val="0059401A"/>
    <w:rsid w:val="005942DF"/>
    <w:rsid w:val="00594446"/>
    <w:rsid w:val="005945A4"/>
    <w:rsid w:val="0059475B"/>
    <w:rsid w:val="00594C1D"/>
    <w:rsid w:val="0059570E"/>
    <w:rsid w:val="0059663D"/>
    <w:rsid w:val="00596BF0"/>
    <w:rsid w:val="005A0144"/>
    <w:rsid w:val="005A0DD9"/>
    <w:rsid w:val="005A1F9F"/>
    <w:rsid w:val="005A2186"/>
    <w:rsid w:val="005A4B84"/>
    <w:rsid w:val="005A4D1B"/>
    <w:rsid w:val="005A523C"/>
    <w:rsid w:val="005A594A"/>
    <w:rsid w:val="005A5D7B"/>
    <w:rsid w:val="005A7195"/>
    <w:rsid w:val="005A7E33"/>
    <w:rsid w:val="005B0786"/>
    <w:rsid w:val="005B0C77"/>
    <w:rsid w:val="005B12C5"/>
    <w:rsid w:val="005B1BAB"/>
    <w:rsid w:val="005B1DCF"/>
    <w:rsid w:val="005B23C8"/>
    <w:rsid w:val="005B331F"/>
    <w:rsid w:val="005B367B"/>
    <w:rsid w:val="005B4003"/>
    <w:rsid w:val="005B442E"/>
    <w:rsid w:val="005B54AB"/>
    <w:rsid w:val="005B6571"/>
    <w:rsid w:val="005B6AFF"/>
    <w:rsid w:val="005B6C71"/>
    <w:rsid w:val="005B70A2"/>
    <w:rsid w:val="005B7AD1"/>
    <w:rsid w:val="005C00D9"/>
    <w:rsid w:val="005C1FEE"/>
    <w:rsid w:val="005C21E7"/>
    <w:rsid w:val="005C267D"/>
    <w:rsid w:val="005C295E"/>
    <w:rsid w:val="005C2995"/>
    <w:rsid w:val="005C2F07"/>
    <w:rsid w:val="005C3141"/>
    <w:rsid w:val="005C4809"/>
    <w:rsid w:val="005C5151"/>
    <w:rsid w:val="005C54BB"/>
    <w:rsid w:val="005C57AE"/>
    <w:rsid w:val="005C6043"/>
    <w:rsid w:val="005C6109"/>
    <w:rsid w:val="005C6463"/>
    <w:rsid w:val="005C6980"/>
    <w:rsid w:val="005C6CB1"/>
    <w:rsid w:val="005C6D2D"/>
    <w:rsid w:val="005C71FF"/>
    <w:rsid w:val="005C748D"/>
    <w:rsid w:val="005C7B8A"/>
    <w:rsid w:val="005C7E19"/>
    <w:rsid w:val="005D0128"/>
    <w:rsid w:val="005D0FD8"/>
    <w:rsid w:val="005D1149"/>
    <w:rsid w:val="005D1A4B"/>
    <w:rsid w:val="005D1B56"/>
    <w:rsid w:val="005D1CAE"/>
    <w:rsid w:val="005D1FBA"/>
    <w:rsid w:val="005D216C"/>
    <w:rsid w:val="005D272E"/>
    <w:rsid w:val="005D2966"/>
    <w:rsid w:val="005D3E32"/>
    <w:rsid w:val="005D46EE"/>
    <w:rsid w:val="005D4B10"/>
    <w:rsid w:val="005D4E65"/>
    <w:rsid w:val="005D5829"/>
    <w:rsid w:val="005D5D49"/>
    <w:rsid w:val="005D5EC5"/>
    <w:rsid w:val="005D64DA"/>
    <w:rsid w:val="005D73AA"/>
    <w:rsid w:val="005D7418"/>
    <w:rsid w:val="005D7558"/>
    <w:rsid w:val="005D7A63"/>
    <w:rsid w:val="005E03D2"/>
    <w:rsid w:val="005E0559"/>
    <w:rsid w:val="005E0668"/>
    <w:rsid w:val="005E0B7F"/>
    <w:rsid w:val="005E0DF3"/>
    <w:rsid w:val="005E1C98"/>
    <w:rsid w:val="005E1D28"/>
    <w:rsid w:val="005E1F81"/>
    <w:rsid w:val="005E2992"/>
    <w:rsid w:val="005E336C"/>
    <w:rsid w:val="005E3AB6"/>
    <w:rsid w:val="005E4AF2"/>
    <w:rsid w:val="005E4DDB"/>
    <w:rsid w:val="005E4EDD"/>
    <w:rsid w:val="005E5DDF"/>
    <w:rsid w:val="005E63B2"/>
    <w:rsid w:val="005E654B"/>
    <w:rsid w:val="005E6947"/>
    <w:rsid w:val="005E6E3C"/>
    <w:rsid w:val="005E7155"/>
    <w:rsid w:val="005E7228"/>
    <w:rsid w:val="005E7383"/>
    <w:rsid w:val="005E7646"/>
    <w:rsid w:val="005E7DA8"/>
    <w:rsid w:val="005F02F1"/>
    <w:rsid w:val="005F0962"/>
    <w:rsid w:val="005F09E6"/>
    <w:rsid w:val="005F0E0A"/>
    <w:rsid w:val="005F1C83"/>
    <w:rsid w:val="005F1E1A"/>
    <w:rsid w:val="005F2534"/>
    <w:rsid w:val="005F28D3"/>
    <w:rsid w:val="005F2A5D"/>
    <w:rsid w:val="005F3481"/>
    <w:rsid w:val="005F37E3"/>
    <w:rsid w:val="005F3F1F"/>
    <w:rsid w:val="005F4830"/>
    <w:rsid w:val="005F4A88"/>
    <w:rsid w:val="005F50D7"/>
    <w:rsid w:val="005F54BC"/>
    <w:rsid w:val="005F56AF"/>
    <w:rsid w:val="005F5DC6"/>
    <w:rsid w:val="005F6AA0"/>
    <w:rsid w:val="006003A5"/>
    <w:rsid w:val="00601150"/>
    <w:rsid w:val="00601329"/>
    <w:rsid w:val="006017E2"/>
    <w:rsid w:val="00601884"/>
    <w:rsid w:val="00602C44"/>
    <w:rsid w:val="00604940"/>
    <w:rsid w:val="00604AE6"/>
    <w:rsid w:val="00605F8E"/>
    <w:rsid w:val="0060628C"/>
    <w:rsid w:val="006064F4"/>
    <w:rsid w:val="00606709"/>
    <w:rsid w:val="00606759"/>
    <w:rsid w:val="006079D6"/>
    <w:rsid w:val="00607C49"/>
    <w:rsid w:val="00610C11"/>
    <w:rsid w:val="00611280"/>
    <w:rsid w:val="00612329"/>
    <w:rsid w:val="00612635"/>
    <w:rsid w:val="00612762"/>
    <w:rsid w:val="00612E97"/>
    <w:rsid w:val="00613728"/>
    <w:rsid w:val="006138A9"/>
    <w:rsid w:val="00613AB3"/>
    <w:rsid w:val="00613DEA"/>
    <w:rsid w:val="00613E66"/>
    <w:rsid w:val="00613E98"/>
    <w:rsid w:val="00614B17"/>
    <w:rsid w:val="006157D0"/>
    <w:rsid w:val="00615999"/>
    <w:rsid w:val="00615B13"/>
    <w:rsid w:val="0061607B"/>
    <w:rsid w:val="006160FE"/>
    <w:rsid w:val="00617087"/>
    <w:rsid w:val="006170B9"/>
    <w:rsid w:val="006170DA"/>
    <w:rsid w:val="0061732F"/>
    <w:rsid w:val="0061758F"/>
    <w:rsid w:val="0062208D"/>
    <w:rsid w:val="006223E2"/>
    <w:rsid w:val="00622C67"/>
    <w:rsid w:val="00622FD8"/>
    <w:rsid w:val="006238C9"/>
    <w:rsid w:val="00623C2A"/>
    <w:rsid w:val="00623E0D"/>
    <w:rsid w:val="0062454D"/>
    <w:rsid w:val="00624FE2"/>
    <w:rsid w:val="00625D6F"/>
    <w:rsid w:val="0062608C"/>
    <w:rsid w:val="0062645B"/>
    <w:rsid w:val="006269D2"/>
    <w:rsid w:val="00626D7E"/>
    <w:rsid w:val="006271B3"/>
    <w:rsid w:val="006277ED"/>
    <w:rsid w:val="0063015E"/>
    <w:rsid w:val="00630604"/>
    <w:rsid w:val="00630876"/>
    <w:rsid w:val="00631622"/>
    <w:rsid w:val="00631B28"/>
    <w:rsid w:val="00631E25"/>
    <w:rsid w:val="0063301F"/>
    <w:rsid w:val="0063355C"/>
    <w:rsid w:val="00633A1F"/>
    <w:rsid w:val="006340C7"/>
    <w:rsid w:val="00634138"/>
    <w:rsid w:val="00634485"/>
    <w:rsid w:val="00634511"/>
    <w:rsid w:val="00634890"/>
    <w:rsid w:val="00634E48"/>
    <w:rsid w:val="00635154"/>
    <w:rsid w:val="00635E0E"/>
    <w:rsid w:val="00635E9F"/>
    <w:rsid w:val="00636140"/>
    <w:rsid w:val="0063780A"/>
    <w:rsid w:val="00637B99"/>
    <w:rsid w:val="00637D80"/>
    <w:rsid w:val="00640222"/>
    <w:rsid w:val="00640727"/>
    <w:rsid w:val="00640AF2"/>
    <w:rsid w:val="0064155A"/>
    <w:rsid w:val="00641BB8"/>
    <w:rsid w:val="006433AB"/>
    <w:rsid w:val="00643498"/>
    <w:rsid w:val="00643765"/>
    <w:rsid w:val="00644140"/>
    <w:rsid w:val="00644195"/>
    <w:rsid w:val="006457A5"/>
    <w:rsid w:val="00646DD0"/>
    <w:rsid w:val="0064794B"/>
    <w:rsid w:val="00650174"/>
    <w:rsid w:val="006505CC"/>
    <w:rsid w:val="006509D6"/>
    <w:rsid w:val="00651AEC"/>
    <w:rsid w:val="0065218E"/>
    <w:rsid w:val="00652941"/>
    <w:rsid w:val="00653CF4"/>
    <w:rsid w:val="006544A4"/>
    <w:rsid w:val="00654828"/>
    <w:rsid w:val="00655403"/>
    <w:rsid w:val="00655596"/>
    <w:rsid w:val="006561FD"/>
    <w:rsid w:val="0065631D"/>
    <w:rsid w:val="0065642B"/>
    <w:rsid w:val="006565A2"/>
    <w:rsid w:val="00656BBE"/>
    <w:rsid w:val="00656EB8"/>
    <w:rsid w:val="00657406"/>
    <w:rsid w:val="006578F2"/>
    <w:rsid w:val="00660118"/>
    <w:rsid w:val="00660136"/>
    <w:rsid w:val="0066165D"/>
    <w:rsid w:val="0066224A"/>
    <w:rsid w:val="00662929"/>
    <w:rsid w:val="00662A81"/>
    <w:rsid w:val="00662E7F"/>
    <w:rsid w:val="0066328F"/>
    <w:rsid w:val="00663760"/>
    <w:rsid w:val="00664060"/>
    <w:rsid w:val="00664658"/>
    <w:rsid w:val="006650E0"/>
    <w:rsid w:val="00665723"/>
    <w:rsid w:val="00665A47"/>
    <w:rsid w:val="0066688F"/>
    <w:rsid w:val="006673CA"/>
    <w:rsid w:val="00667C46"/>
    <w:rsid w:val="00667C5C"/>
    <w:rsid w:val="00670240"/>
    <w:rsid w:val="00670A10"/>
    <w:rsid w:val="00670CC2"/>
    <w:rsid w:val="00670FB6"/>
    <w:rsid w:val="006711CB"/>
    <w:rsid w:val="0067124E"/>
    <w:rsid w:val="00671B0E"/>
    <w:rsid w:val="00671E23"/>
    <w:rsid w:val="006731C9"/>
    <w:rsid w:val="0067335C"/>
    <w:rsid w:val="006734A1"/>
    <w:rsid w:val="00673A51"/>
    <w:rsid w:val="00673A9F"/>
    <w:rsid w:val="00673E2D"/>
    <w:rsid w:val="0067476F"/>
    <w:rsid w:val="006750BA"/>
    <w:rsid w:val="00675509"/>
    <w:rsid w:val="006756B8"/>
    <w:rsid w:val="0067612B"/>
    <w:rsid w:val="00676933"/>
    <w:rsid w:val="00676D9E"/>
    <w:rsid w:val="0067733E"/>
    <w:rsid w:val="0067797F"/>
    <w:rsid w:val="00677D71"/>
    <w:rsid w:val="0068007F"/>
    <w:rsid w:val="006801D4"/>
    <w:rsid w:val="006808E7"/>
    <w:rsid w:val="00680F91"/>
    <w:rsid w:val="0068120B"/>
    <w:rsid w:val="00681AC4"/>
    <w:rsid w:val="00681BBD"/>
    <w:rsid w:val="00681D62"/>
    <w:rsid w:val="00682357"/>
    <w:rsid w:val="0068241F"/>
    <w:rsid w:val="0068264A"/>
    <w:rsid w:val="00682BE9"/>
    <w:rsid w:val="00682EA5"/>
    <w:rsid w:val="006836CA"/>
    <w:rsid w:val="00684094"/>
    <w:rsid w:val="00684A1C"/>
    <w:rsid w:val="00685304"/>
    <w:rsid w:val="00686102"/>
    <w:rsid w:val="0068633E"/>
    <w:rsid w:val="00686869"/>
    <w:rsid w:val="006868B0"/>
    <w:rsid w:val="00691426"/>
    <w:rsid w:val="00691932"/>
    <w:rsid w:val="00692E49"/>
    <w:rsid w:val="00692F64"/>
    <w:rsid w:val="00693490"/>
    <w:rsid w:val="006934E4"/>
    <w:rsid w:val="00693878"/>
    <w:rsid w:val="00693A79"/>
    <w:rsid w:val="00693E86"/>
    <w:rsid w:val="0069473D"/>
    <w:rsid w:val="006957B1"/>
    <w:rsid w:val="00696111"/>
    <w:rsid w:val="006961B7"/>
    <w:rsid w:val="00697028"/>
    <w:rsid w:val="00697C3B"/>
    <w:rsid w:val="00697E10"/>
    <w:rsid w:val="006A02F2"/>
    <w:rsid w:val="006A0D0E"/>
    <w:rsid w:val="006A0DC7"/>
    <w:rsid w:val="006A1092"/>
    <w:rsid w:val="006A1AF4"/>
    <w:rsid w:val="006A1BFC"/>
    <w:rsid w:val="006A1FD3"/>
    <w:rsid w:val="006A2714"/>
    <w:rsid w:val="006A30E8"/>
    <w:rsid w:val="006A313B"/>
    <w:rsid w:val="006A497F"/>
    <w:rsid w:val="006A5B63"/>
    <w:rsid w:val="006A6BEF"/>
    <w:rsid w:val="006A71F6"/>
    <w:rsid w:val="006A7765"/>
    <w:rsid w:val="006B03BE"/>
    <w:rsid w:val="006B060A"/>
    <w:rsid w:val="006B0914"/>
    <w:rsid w:val="006B0962"/>
    <w:rsid w:val="006B0C8E"/>
    <w:rsid w:val="006B0FB9"/>
    <w:rsid w:val="006B1DC7"/>
    <w:rsid w:val="006B235C"/>
    <w:rsid w:val="006B298B"/>
    <w:rsid w:val="006B39E2"/>
    <w:rsid w:val="006B3F4F"/>
    <w:rsid w:val="006B4664"/>
    <w:rsid w:val="006B4B50"/>
    <w:rsid w:val="006B4B70"/>
    <w:rsid w:val="006B4F95"/>
    <w:rsid w:val="006B51F8"/>
    <w:rsid w:val="006B5DAA"/>
    <w:rsid w:val="006B5EC8"/>
    <w:rsid w:val="006B6680"/>
    <w:rsid w:val="006B6852"/>
    <w:rsid w:val="006C0938"/>
    <w:rsid w:val="006C140F"/>
    <w:rsid w:val="006C1A39"/>
    <w:rsid w:val="006C2427"/>
    <w:rsid w:val="006C2BE2"/>
    <w:rsid w:val="006C2EF9"/>
    <w:rsid w:val="006C2FB3"/>
    <w:rsid w:val="006C3C74"/>
    <w:rsid w:val="006C4797"/>
    <w:rsid w:val="006C5127"/>
    <w:rsid w:val="006C53E6"/>
    <w:rsid w:val="006C56AC"/>
    <w:rsid w:val="006C5C5E"/>
    <w:rsid w:val="006C69FF"/>
    <w:rsid w:val="006C6A74"/>
    <w:rsid w:val="006C6B45"/>
    <w:rsid w:val="006C6E05"/>
    <w:rsid w:val="006C741B"/>
    <w:rsid w:val="006C7581"/>
    <w:rsid w:val="006C767D"/>
    <w:rsid w:val="006D047D"/>
    <w:rsid w:val="006D071E"/>
    <w:rsid w:val="006D0C2A"/>
    <w:rsid w:val="006D0E52"/>
    <w:rsid w:val="006D1B0A"/>
    <w:rsid w:val="006D2023"/>
    <w:rsid w:val="006D2625"/>
    <w:rsid w:val="006D2CA2"/>
    <w:rsid w:val="006D2D7F"/>
    <w:rsid w:val="006D4392"/>
    <w:rsid w:val="006D4A76"/>
    <w:rsid w:val="006D4D7E"/>
    <w:rsid w:val="006D5B86"/>
    <w:rsid w:val="006D6201"/>
    <w:rsid w:val="006D6548"/>
    <w:rsid w:val="006D6E39"/>
    <w:rsid w:val="006D7EA2"/>
    <w:rsid w:val="006D7EEB"/>
    <w:rsid w:val="006D7F59"/>
    <w:rsid w:val="006E0836"/>
    <w:rsid w:val="006E1976"/>
    <w:rsid w:val="006E1BB0"/>
    <w:rsid w:val="006E25F7"/>
    <w:rsid w:val="006E2A80"/>
    <w:rsid w:val="006E3C33"/>
    <w:rsid w:val="006E410B"/>
    <w:rsid w:val="006E4335"/>
    <w:rsid w:val="006E4E1A"/>
    <w:rsid w:val="006E5472"/>
    <w:rsid w:val="006E61FC"/>
    <w:rsid w:val="006E6389"/>
    <w:rsid w:val="006E68E3"/>
    <w:rsid w:val="006E6CFD"/>
    <w:rsid w:val="006E6E7C"/>
    <w:rsid w:val="006E7871"/>
    <w:rsid w:val="006E79F3"/>
    <w:rsid w:val="006F0727"/>
    <w:rsid w:val="006F2C5A"/>
    <w:rsid w:val="006F3059"/>
    <w:rsid w:val="006F30F8"/>
    <w:rsid w:val="006F3599"/>
    <w:rsid w:val="006F3D42"/>
    <w:rsid w:val="006F3F86"/>
    <w:rsid w:val="006F4369"/>
    <w:rsid w:val="006F4D1A"/>
    <w:rsid w:val="006F55F2"/>
    <w:rsid w:val="006F5A76"/>
    <w:rsid w:val="006F5AB6"/>
    <w:rsid w:val="006F5AD6"/>
    <w:rsid w:val="006F5F90"/>
    <w:rsid w:val="006F61D7"/>
    <w:rsid w:val="006F7279"/>
    <w:rsid w:val="006F74E5"/>
    <w:rsid w:val="006F7A70"/>
    <w:rsid w:val="00700436"/>
    <w:rsid w:val="007004CA"/>
    <w:rsid w:val="00700CBB"/>
    <w:rsid w:val="00700FF5"/>
    <w:rsid w:val="00701189"/>
    <w:rsid w:val="007017EB"/>
    <w:rsid w:val="0070224A"/>
    <w:rsid w:val="00703168"/>
    <w:rsid w:val="007034A0"/>
    <w:rsid w:val="00703C28"/>
    <w:rsid w:val="007042CF"/>
    <w:rsid w:val="0070431A"/>
    <w:rsid w:val="007047FD"/>
    <w:rsid w:val="0070528E"/>
    <w:rsid w:val="00705741"/>
    <w:rsid w:val="007066E2"/>
    <w:rsid w:val="00710016"/>
    <w:rsid w:val="00710255"/>
    <w:rsid w:val="00710A2A"/>
    <w:rsid w:val="007111D9"/>
    <w:rsid w:val="00711DE7"/>
    <w:rsid w:val="007123ED"/>
    <w:rsid w:val="0071255C"/>
    <w:rsid w:val="0071273A"/>
    <w:rsid w:val="00712EE0"/>
    <w:rsid w:val="00713770"/>
    <w:rsid w:val="00713CD7"/>
    <w:rsid w:val="0071434B"/>
    <w:rsid w:val="007143E0"/>
    <w:rsid w:val="00714AED"/>
    <w:rsid w:val="00716124"/>
    <w:rsid w:val="007161A6"/>
    <w:rsid w:val="00716989"/>
    <w:rsid w:val="0071714C"/>
    <w:rsid w:val="00717401"/>
    <w:rsid w:val="00717925"/>
    <w:rsid w:val="00717BD1"/>
    <w:rsid w:val="00720E0F"/>
    <w:rsid w:val="00721D05"/>
    <w:rsid w:val="007220B8"/>
    <w:rsid w:val="007221C6"/>
    <w:rsid w:val="00722614"/>
    <w:rsid w:val="00722ED1"/>
    <w:rsid w:val="0072346E"/>
    <w:rsid w:val="00723616"/>
    <w:rsid w:val="00723AE2"/>
    <w:rsid w:val="00723C97"/>
    <w:rsid w:val="00723D0D"/>
    <w:rsid w:val="00723D41"/>
    <w:rsid w:val="0072452F"/>
    <w:rsid w:val="00724DAF"/>
    <w:rsid w:val="00724EC4"/>
    <w:rsid w:val="007256C8"/>
    <w:rsid w:val="007257BF"/>
    <w:rsid w:val="007263FB"/>
    <w:rsid w:val="00726440"/>
    <w:rsid w:val="007267E8"/>
    <w:rsid w:val="00726A39"/>
    <w:rsid w:val="00726D8F"/>
    <w:rsid w:val="00730181"/>
    <w:rsid w:val="007304F5"/>
    <w:rsid w:val="00730974"/>
    <w:rsid w:val="00730A1E"/>
    <w:rsid w:val="007312A1"/>
    <w:rsid w:val="00732266"/>
    <w:rsid w:val="007322D6"/>
    <w:rsid w:val="007328BA"/>
    <w:rsid w:val="00732FA0"/>
    <w:rsid w:val="007330C3"/>
    <w:rsid w:val="0073311C"/>
    <w:rsid w:val="007353F0"/>
    <w:rsid w:val="0073553E"/>
    <w:rsid w:val="0073580C"/>
    <w:rsid w:val="00735930"/>
    <w:rsid w:val="0073684D"/>
    <w:rsid w:val="00736B73"/>
    <w:rsid w:val="00736C06"/>
    <w:rsid w:val="00740052"/>
    <w:rsid w:val="007400E8"/>
    <w:rsid w:val="00740126"/>
    <w:rsid w:val="00740238"/>
    <w:rsid w:val="00740494"/>
    <w:rsid w:val="00740AFD"/>
    <w:rsid w:val="00741046"/>
    <w:rsid w:val="00741570"/>
    <w:rsid w:val="007416A3"/>
    <w:rsid w:val="0074288A"/>
    <w:rsid w:val="00742EDD"/>
    <w:rsid w:val="00743065"/>
    <w:rsid w:val="007431A4"/>
    <w:rsid w:val="00743CFC"/>
    <w:rsid w:val="00743F63"/>
    <w:rsid w:val="00744BA4"/>
    <w:rsid w:val="00745354"/>
    <w:rsid w:val="00745BD2"/>
    <w:rsid w:val="007465F0"/>
    <w:rsid w:val="00746708"/>
    <w:rsid w:val="00747099"/>
    <w:rsid w:val="00747261"/>
    <w:rsid w:val="00747331"/>
    <w:rsid w:val="00747F64"/>
    <w:rsid w:val="00750D6F"/>
    <w:rsid w:val="00750F1A"/>
    <w:rsid w:val="00751099"/>
    <w:rsid w:val="00751313"/>
    <w:rsid w:val="0075162D"/>
    <w:rsid w:val="00752248"/>
    <w:rsid w:val="007523B1"/>
    <w:rsid w:val="007524A0"/>
    <w:rsid w:val="00752E1F"/>
    <w:rsid w:val="00753413"/>
    <w:rsid w:val="00753E3E"/>
    <w:rsid w:val="00754ECB"/>
    <w:rsid w:val="00755188"/>
    <w:rsid w:val="007554C2"/>
    <w:rsid w:val="007566BA"/>
    <w:rsid w:val="00756B7E"/>
    <w:rsid w:val="00756CF1"/>
    <w:rsid w:val="00756F19"/>
    <w:rsid w:val="007571CA"/>
    <w:rsid w:val="007575DF"/>
    <w:rsid w:val="00757974"/>
    <w:rsid w:val="00757B21"/>
    <w:rsid w:val="007613DC"/>
    <w:rsid w:val="007615FB"/>
    <w:rsid w:val="00761986"/>
    <w:rsid w:val="00761A77"/>
    <w:rsid w:val="007626AB"/>
    <w:rsid w:val="00762C05"/>
    <w:rsid w:val="00762EBE"/>
    <w:rsid w:val="007631BF"/>
    <w:rsid w:val="007631D9"/>
    <w:rsid w:val="007636B4"/>
    <w:rsid w:val="007637A7"/>
    <w:rsid w:val="00763C13"/>
    <w:rsid w:val="00764D3F"/>
    <w:rsid w:val="0076517B"/>
    <w:rsid w:val="00765299"/>
    <w:rsid w:val="00766985"/>
    <w:rsid w:val="00766C69"/>
    <w:rsid w:val="00766F36"/>
    <w:rsid w:val="00767A22"/>
    <w:rsid w:val="00767B3E"/>
    <w:rsid w:val="00770379"/>
    <w:rsid w:val="00770433"/>
    <w:rsid w:val="007707A0"/>
    <w:rsid w:val="00770A6A"/>
    <w:rsid w:val="00770E25"/>
    <w:rsid w:val="00771077"/>
    <w:rsid w:val="00771858"/>
    <w:rsid w:val="00772EB1"/>
    <w:rsid w:val="007731FC"/>
    <w:rsid w:val="0077398E"/>
    <w:rsid w:val="00773CFD"/>
    <w:rsid w:val="00773E39"/>
    <w:rsid w:val="00773E88"/>
    <w:rsid w:val="007747E8"/>
    <w:rsid w:val="00774904"/>
    <w:rsid w:val="00774E92"/>
    <w:rsid w:val="0077546D"/>
    <w:rsid w:val="00775764"/>
    <w:rsid w:val="00775786"/>
    <w:rsid w:val="00775A50"/>
    <w:rsid w:val="00775EAC"/>
    <w:rsid w:val="00775F35"/>
    <w:rsid w:val="00775F47"/>
    <w:rsid w:val="007762FF"/>
    <w:rsid w:val="00776418"/>
    <w:rsid w:val="0077675A"/>
    <w:rsid w:val="007769F3"/>
    <w:rsid w:val="007778B5"/>
    <w:rsid w:val="00777972"/>
    <w:rsid w:val="00777BCE"/>
    <w:rsid w:val="00777DC5"/>
    <w:rsid w:val="00777EF8"/>
    <w:rsid w:val="00777F9D"/>
    <w:rsid w:val="00780B64"/>
    <w:rsid w:val="00780BA2"/>
    <w:rsid w:val="007811A7"/>
    <w:rsid w:val="00781905"/>
    <w:rsid w:val="00781CF8"/>
    <w:rsid w:val="00782100"/>
    <w:rsid w:val="00782C2E"/>
    <w:rsid w:val="00782CD2"/>
    <w:rsid w:val="00784B31"/>
    <w:rsid w:val="0078534B"/>
    <w:rsid w:val="00785735"/>
    <w:rsid w:val="00785CED"/>
    <w:rsid w:val="0078687F"/>
    <w:rsid w:val="00790A00"/>
    <w:rsid w:val="00790CA5"/>
    <w:rsid w:val="00790CE5"/>
    <w:rsid w:val="007924EF"/>
    <w:rsid w:val="007925D7"/>
    <w:rsid w:val="0079262C"/>
    <w:rsid w:val="00792819"/>
    <w:rsid w:val="00792979"/>
    <w:rsid w:val="007930FE"/>
    <w:rsid w:val="00793619"/>
    <w:rsid w:val="00793670"/>
    <w:rsid w:val="007943FF"/>
    <w:rsid w:val="00794540"/>
    <w:rsid w:val="007946E4"/>
    <w:rsid w:val="00794EF2"/>
    <w:rsid w:val="00795322"/>
    <w:rsid w:val="00795B9E"/>
    <w:rsid w:val="00795DB8"/>
    <w:rsid w:val="00796094"/>
    <w:rsid w:val="00797436"/>
    <w:rsid w:val="00797B98"/>
    <w:rsid w:val="007A059E"/>
    <w:rsid w:val="007A09B0"/>
    <w:rsid w:val="007A15A9"/>
    <w:rsid w:val="007A2245"/>
    <w:rsid w:val="007A227B"/>
    <w:rsid w:val="007A2AB1"/>
    <w:rsid w:val="007A2F02"/>
    <w:rsid w:val="007A30B1"/>
    <w:rsid w:val="007A356D"/>
    <w:rsid w:val="007A3822"/>
    <w:rsid w:val="007A39BA"/>
    <w:rsid w:val="007A4088"/>
    <w:rsid w:val="007A41F0"/>
    <w:rsid w:val="007A4A82"/>
    <w:rsid w:val="007A537D"/>
    <w:rsid w:val="007A5E71"/>
    <w:rsid w:val="007A7982"/>
    <w:rsid w:val="007A79DA"/>
    <w:rsid w:val="007A7C89"/>
    <w:rsid w:val="007A7FA6"/>
    <w:rsid w:val="007B01E2"/>
    <w:rsid w:val="007B0311"/>
    <w:rsid w:val="007B034B"/>
    <w:rsid w:val="007B0B8B"/>
    <w:rsid w:val="007B141A"/>
    <w:rsid w:val="007B165D"/>
    <w:rsid w:val="007B1AEE"/>
    <w:rsid w:val="007B1DCE"/>
    <w:rsid w:val="007B1E73"/>
    <w:rsid w:val="007B1EBC"/>
    <w:rsid w:val="007B21F2"/>
    <w:rsid w:val="007B23EF"/>
    <w:rsid w:val="007B261B"/>
    <w:rsid w:val="007B2892"/>
    <w:rsid w:val="007B2B6A"/>
    <w:rsid w:val="007B2C17"/>
    <w:rsid w:val="007B2F2C"/>
    <w:rsid w:val="007B314D"/>
    <w:rsid w:val="007B3CAD"/>
    <w:rsid w:val="007B447D"/>
    <w:rsid w:val="007B4C03"/>
    <w:rsid w:val="007B564E"/>
    <w:rsid w:val="007B5C61"/>
    <w:rsid w:val="007B6A1B"/>
    <w:rsid w:val="007B7F32"/>
    <w:rsid w:val="007C0CC6"/>
    <w:rsid w:val="007C1493"/>
    <w:rsid w:val="007C1F69"/>
    <w:rsid w:val="007C1FBE"/>
    <w:rsid w:val="007C2056"/>
    <w:rsid w:val="007C250D"/>
    <w:rsid w:val="007C2BC5"/>
    <w:rsid w:val="007C2C4B"/>
    <w:rsid w:val="007C46D7"/>
    <w:rsid w:val="007C4AA6"/>
    <w:rsid w:val="007C52EB"/>
    <w:rsid w:val="007C644A"/>
    <w:rsid w:val="007C64DA"/>
    <w:rsid w:val="007C6664"/>
    <w:rsid w:val="007C677D"/>
    <w:rsid w:val="007C6E51"/>
    <w:rsid w:val="007C744C"/>
    <w:rsid w:val="007C74F6"/>
    <w:rsid w:val="007C7ACB"/>
    <w:rsid w:val="007C7DB0"/>
    <w:rsid w:val="007D0741"/>
    <w:rsid w:val="007D0811"/>
    <w:rsid w:val="007D0F53"/>
    <w:rsid w:val="007D11ED"/>
    <w:rsid w:val="007D1206"/>
    <w:rsid w:val="007D1283"/>
    <w:rsid w:val="007D151C"/>
    <w:rsid w:val="007D1D94"/>
    <w:rsid w:val="007D2170"/>
    <w:rsid w:val="007D2616"/>
    <w:rsid w:val="007D26DD"/>
    <w:rsid w:val="007D2BC3"/>
    <w:rsid w:val="007D3482"/>
    <w:rsid w:val="007D382E"/>
    <w:rsid w:val="007D3CE4"/>
    <w:rsid w:val="007D44BA"/>
    <w:rsid w:val="007D46F7"/>
    <w:rsid w:val="007D4FF9"/>
    <w:rsid w:val="007D506C"/>
    <w:rsid w:val="007D5250"/>
    <w:rsid w:val="007D59C9"/>
    <w:rsid w:val="007D5C3C"/>
    <w:rsid w:val="007D5E62"/>
    <w:rsid w:val="007D5FCF"/>
    <w:rsid w:val="007D6583"/>
    <w:rsid w:val="007D66DD"/>
    <w:rsid w:val="007D6867"/>
    <w:rsid w:val="007D6C89"/>
    <w:rsid w:val="007D6D1F"/>
    <w:rsid w:val="007D6E4E"/>
    <w:rsid w:val="007D7B8B"/>
    <w:rsid w:val="007D7E2B"/>
    <w:rsid w:val="007E02A5"/>
    <w:rsid w:val="007E050D"/>
    <w:rsid w:val="007E0658"/>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73FF"/>
    <w:rsid w:val="007E75A5"/>
    <w:rsid w:val="007E7685"/>
    <w:rsid w:val="007F079E"/>
    <w:rsid w:val="007F1CB7"/>
    <w:rsid w:val="007F21F8"/>
    <w:rsid w:val="007F28C5"/>
    <w:rsid w:val="007F2E0E"/>
    <w:rsid w:val="007F414D"/>
    <w:rsid w:val="007F4D6F"/>
    <w:rsid w:val="007F4DA5"/>
    <w:rsid w:val="007F502F"/>
    <w:rsid w:val="007F75A8"/>
    <w:rsid w:val="00800A6D"/>
    <w:rsid w:val="008011A7"/>
    <w:rsid w:val="008014D3"/>
    <w:rsid w:val="00801A6C"/>
    <w:rsid w:val="00802451"/>
    <w:rsid w:val="0080273A"/>
    <w:rsid w:val="00803682"/>
    <w:rsid w:val="008041F1"/>
    <w:rsid w:val="00804212"/>
    <w:rsid w:val="00804442"/>
    <w:rsid w:val="00804B03"/>
    <w:rsid w:val="008059FF"/>
    <w:rsid w:val="00805A5B"/>
    <w:rsid w:val="00805CAE"/>
    <w:rsid w:val="00805E83"/>
    <w:rsid w:val="00806C71"/>
    <w:rsid w:val="00806D9B"/>
    <w:rsid w:val="008079A9"/>
    <w:rsid w:val="008104BE"/>
    <w:rsid w:val="008117CC"/>
    <w:rsid w:val="00811E51"/>
    <w:rsid w:val="00812866"/>
    <w:rsid w:val="00814006"/>
    <w:rsid w:val="008141B5"/>
    <w:rsid w:val="00814411"/>
    <w:rsid w:val="008149DF"/>
    <w:rsid w:val="00814C67"/>
    <w:rsid w:val="00814DF6"/>
    <w:rsid w:val="0081501A"/>
    <w:rsid w:val="00815152"/>
    <w:rsid w:val="00815514"/>
    <w:rsid w:val="00815DC6"/>
    <w:rsid w:val="00815F8D"/>
    <w:rsid w:val="00816685"/>
    <w:rsid w:val="008166F2"/>
    <w:rsid w:val="0081688A"/>
    <w:rsid w:val="00816A6B"/>
    <w:rsid w:val="008170E4"/>
    <w:rsid w:val="008170FC"/>
    <w:rsid w:val="008175CE"/>
    <w:rsid w:val="0081786A"/>
    <w:rsid w:val="008178E3"/>
    <w:rsid w:val="00817CC5"/>
    <w:rsid w:val="00817F88"/>
    <w:rsid w:val="00820488"/>
    <w:rsid w:val="00820B40"/>
    <w:rsid w:val="00820B9B"/>
    <w:rsid w:val="00820D1B"/>
    <w:rsid w:val="00821B95"/>
    <w:rsid w:val="0082293F"/>
    <w:rsid w:val="00822E25"/>
    <w:rsid w:val="00823549"/>
    <w:rsid w:val="00824389"/>
    <w:rsid w:val="00824392"/>
    <w:rsid w:val="008245DA"/>
    <w:rsid w:val="0082498E"/>
    <w:rsid w:val="008256D6"/>
    <w:rsid w:val="0082576A"/>
    <w:rsid w:val="00826BFD"/>
    <w:rsid w:val="00827092"/>
    <w:rsid w:val="0082710A"/>
    <w:rsid w:val="00827366"/>
    <w:rsid w:val="00827A68"/>
    <w:rsid w:val="008306AF"/>
    <w:rsid w:val="00830EC9"/>
    <w:rsid w:val="008312E0"/>
    <w:rsid w:val="00831C78"/>
    <w:rsid w:val="00831D36"/>
    <w:rsid w:val="00831DA4"/>
    <w:rsid w:val="00831EB3"/>
    <w:rsid w:val="00831FA8"/>
    <w:rsid w:val="00831FBF"/>
    <w:rsid w:val="008320A5"/>
    <w:rsid w:val="00832810"/>
    <w:rsid w:val="00832E2C"/>
    <w:rsid w:val="00833070"/>
    <w:rsid w:val="008331B6"/>
    <w:rsid w:val="008345ED"/>
    <w:rsid w:val="00835927"/>
    <w:rsid w:val="00835DBE"/>
    <w:rsid w:val="00835DF1"/>
    <w:rsid w:val="008367EE"/>
    <w:rsid w:val="0083699C"/>
    <w:rsid w:val="00836B4B"/>
    <w:rsid w:val="00836EA5"/>
    <w:rsid w:val="00837CE4"/>
    <w:rsid w:val="00837D19"/>
    <w:rsid w:val="008400CD"/>
    <w:rsid w:val="00840312"/>
    <w:rsid w:val="008403E9"/>
    <w:rsid w:val="008404D4"/>
    <w:rsid w:val="0084074D"/>
    <w:rsid w:val="00840B86"/>
    <w:rsid w:val="00840FBE"/>
    <w:rsid w:val="00841246"/>
    <w:rsid w:val="00841E4A"/>
    <w:rsid w:val="008422EC"/>
    <w:rsid w:val="00842C7F"/>
    <w:rsid w:val="00844279"/>
    <w:rsid w:val="008448E0"/>
    <w:rsid w:val="00845969"/>
    <w:rsid w:val="008465C6"/>
    <w:rsid w:val="008467B8"/>
    <w:rsid w:val="00846C33"/>
    <w:rsid w:val="00847359"/>
    <w:rsid w:val="00850059"/>
    <w:rsid w:val="00850072"/>
    <w:rsid w:val="00850321"/>
    <w:rsid w:val="008505AA"/>
    <w:rsid w:val="0085064A"/>
    <w:rsid w:val="00851C51"/>
    <w:rsid w:val="008526EF"/>
    <w:rsid w:val="00852F55"/>
    <w:rsid w:val="00853608"/>
    <w:rsid w:val="00853AB4"/>
    <w:rsid w:val="008542F2"/>
    <w:rsid w:val="00854AA7"/>
    <w:rsid w:val="008556EF"/>
    <w:rsid w:val="00855743"/>
    <w:rsid w:val="00855B1B"/>
    <w:rsid w:val="00855F9F"/>
    <w:rsid w:val="00855FA9"/>
    <w:rsid w:val="00856033"/>
    <w:rsid w:val="008564C8"/>
    <w:rsid w:val="00856541"/>
    <w:rsid w:val="0085683B"/>
    <w:rsid w:val="008570AA"/>
    <w:rsid w:val="008577A8"/>
    <w:rsid w:val="008602B6"/>
    <w:rsid w:val="008603DA"/>
    <w:rsid w:val="0086079C"/>
    <w:rsid w:val="00861605"/>
    <w:rsid w:val="00861EF3"/>
    <w:rsid w:val="008625E1"/>
    <w:rsid w:val="00863007"/>
    <w:rsid w:val="00863151"/>
    <w:rsid w:val="008632C9"/>
    <w:rsid w:val="008635A5"/>
    <w:rsid w:val="00864429"/>
    <w:rsid w:val="008644CB"/>
    <w:rsid w:val="008648F0"/>
    <w:rsid w:val="00864A03"/>
    <w:rsid w:val="00864BAF"/>
    <w:rsid w:val="00864BF4"/>
    <w:rsid w:val="008651EE"/>
    <w:rsid w:val="008652F0"/>
    <w:rsid w:val="00865318"/>
    <w:rsid w:val="00865519"/>
    <w:rsid w:val="00865C3C"/>
    <w:rsid w:val="008661A4"/>
    <w:rsid w:val="008669A6"/>
    <w:rsid w:val="008677B6"/>
    <w:rsid w:val="00867A8D"/>
    <w:rsid w:val="00867C07"/>
    <w:rsid w:val="00867D3D"/>
    <w:rsid w:val="00867D48"/>
    <w:rsid w:val="00870190"/>
    <w:rsid w:val="00870DC0"/>
    <w:rsid w:val="00871372"/>
    <w:rsid w:val="008716B7"/>
    <w:rsid w:val="0087187C"/>
    <w:rsid w:val="008718F3"/>
    <w:rsid w:val="00871A0A"/>
    <w:rsid w:val="00871D30"/>
    <w:rsid w:val="00872A08"/>
    <w:rsid w:val="0087324A"/>
    <w:rsid w:val="008741A6"/>
    <w:rsid w:val="00874368"/>
    <w:rsid w:val="008744AE"/>
    <w:rsid w:val="008753E1"/>
    <w:rsid w:val="00875A1A"/>
    <w:rsid w:val="00875F0F"/>
    <w:rsid w:val="008772AF"/>
    <w:rsid w:val="00877BE2"/>
    <w:rsid w:val="00877DA5"/>
    <w:rsid w:val="00880852"/>
    <w:rsid w:val="00881598"/>
    <w:rsid w:val="00881F95"/>
    <w:rsid w:val="008826C9"/>
    <w:rsid w:val="00882F26"/>
    <w:rsid w:val="008831C0"/>
    <w:rsid w:val="0088335C"/>
    <w:rsid w:val="008834A0"/>
    <w:rsid w:val="00883602"/>
    <w:rsid w:val="00883882"/>
    <w:rsid w:val="008838AA"/>
    <w:rsid w:val="00883C9C"/>
    <w:rsid w:val="008841C3"/>
    <w:rsid w:val="00884540"/>
    <w:rsid w:val="00884563"/>
    <w:rsid w:val="008851BF"/>
    <w:rsid w:val="0088574B"/>
    <w:rsid w:val="0088594E"/>
    <w:rsid w:val="0088649D"/>
    <w:rsid w:val="00886768"/>
    <w:rsid w:val="008876FD"/>
    <w:rsid w:val="00887A19"/>
    <w:rsid w:val="00890136"/>
    <w:rsid w:val="00890917"/>
    <w:rsid w:val="0089181D"/>
    <w:rsid w:val="0089193E"/>
    <w:rsid w:val="0089272F"/>
    <w:rsid w:val="00892774"/>
    <w:rsid w:val="008929EC"/>
    <w:rsid w:val="00892AFC"/>
    <w:rsid w:val="00892B60"/>
    <w:rsid w:val="00892D2D"/>
    <w:rsid w:val="0089336B"/>
    <w:rsid w:val="00893451"/>
    <w:rsid w:val="0089378F"/>
    <w:rsid w:val="00893F47"/>
    <w:rsid w:val="00895D8A"/>
    <w:rsid w:val="00895E48"/>
    <w:rsid w:val="00896CA3"/>
    <w:rsid w:val="00896FA0"/>
    <w:rsid w:val="008978A4"/>
    <w:rsid w:val="008A040A"/>
    <w:rsid w:val="008A06A4"/>
    <w:rsid w:val="008A08BE"/>
    <w:rsid w:val="008A0D92"/>
    <w:rsid w:val="008A1390"/>
    <w:rsid w:val="008A1FD4"/>
    <w:rsid w:val="008A29B1"/>
    <w:rsid w:val="008A29CE"/>
    <w:rsid w:val="008A2C94"/>
    <w:rsid w:val="008A3331"/>
    <w:rsid w:val="008A3489"/>
    <w:rsid w:val="008A353E"/>
    <w:rsid w:val="008A3B8A"/>
    <w:rsid w:val="008A3E74"/>
    <w:rsid w:val="008A4063"/>
    <w:rsid w:val="008A4488"/>
    <w:rsid w:val="008A4873"/>
    <w:rsid w:val="008A5548"/>
    <w:rsid w:val="008A5B0A"/>
    <w:rsid w:val="008A622A"/>
    <w:rsid w:val="008A6446"/>
    <w:rsid w:val="008A78C5"/>
    <w:rsid w:val="008B0019"/>
    <w:rsid w:val="008B00B8"/>
    <w:rsid w:val="008B0908"/>
    <w:rsid w:val="008B11CC"/>
    <w:rsid w:val="008B1339"/>
    <w:rsid w:val="008B1DD6"/>
    <w:rsid w:val="008B249F"/>
    <w:rsid w:val="008B2966"/>
    <w:rsid w:val="008B34DD"/>
    <w:rsid w:val="008B5001"/>
    <w:rsid w:val="008B5B9C"/>
    <w:rsid w:val="008B63C9"/>
    <w:rsid w:val="008B68D8"/>
    <w:rsid w:val="008B6F90"/>
    <w:rsid w:val="008B71B5"/>
    <w:rsid w:val="008B7320"/>
    <w:rsid w:val="008B7526"/>
    <w:rsid w:val="008C01A1"/>
    <w:rsid w:val="008C1343"/>
    <w:rsid w:val="008C201B"/>
    <w:rsid w:val="008C217E"/>
    <w:rsid w:val="008C2DDE"/>
    <w:rsid w:val="008C3270"/>
    <w:rsid w:val="008C3528"/>
    <w:rsid w:val="008C35C0"/>
    <w:rsid w:val="008C3786"/>
    <w:rsid w:val="008C3913"/>
    <w:rsid w:val="008C3FD5"/>
    <w:rsid w:val="008C3FDA"/>
    <w:rsid w:val="008C45F4"/>
    <w:rsid w:val="008C473A"/>
    <w:rsid w:val="008C4836"/>
    <w:rsid w:val="008C48E7"/>
    <w:rsid w:val="008C5DDA"/>
    <w:rsid w:val="008C5E44"/>
    <w:rsid w:val="008C5ECF"/>
    <w:rsid w:val="008C6296"/>
    <w:rsid w:val="008C737C"/>
    <w:rsid w:val="008C7D57"/>
    <w:rsid w:val="008D02EA"/>
    <w:rsid w:val="008D04DD"/>
    <w:rsid w:val="008D05E7"/>
    <w:rsid w:val="008D112A"/>
    <w:rsid w:val="008D12C0"/>
    <w:rsid w:val="008D1526"/>
    <w:rsid w:val="008D15E0"/>
    <w:rsid w:val="008D2354"/>
    <w:rsid w:val="008D2B26"/>
    <w:rsid w:val="008D2BB6"/>
    <w:rsid w:val="008D326D"/>
    <w:rsid w:val="008D3CDD"/>
    <w:rsid w:val="008D420E"/>
    <w:rsid w:val="008D4CA9"/>
    <w:rsid w:val="008D535D"/>
    <w:rsid w:val="008D564E"/>
    <w:rsid w:val="008D576B"/>
    <w:rsid w:val="008D589C"/>
    <w:rsid w:val="008D5C72"/>
    <w:rsid w:val="008D5E09"/>
    <w:rsid w:val="008D6050"/>
    <w:rsid w:val="008D68C3"/>
    <w:rsid w:val="008D74E3"/>
    <w:rsid w:val="008D773B"/>
    <w:rsid w:val="008D7748"/>
    <w:rsid w:val="008D7D66"/>
    <w:rsid w:val="008D7EDA"/>
    <w:rsid w:val="008D7FA9"/>
    <w:rsid w:val="008E0597"/>
    <w:rsid w:val="008E06FC"/>
    <w:rsid w:val="008E0942"/>
    <w:rsid w:val="008E0BCE"/>
    <w:rsid w:val="008E11A4"/>
    <w:rsid w:val="008E130F"/>
    <w:rsid w:val="008E1A1B"/>
    <w:rsid w:val="008E1A8A"/>
    <w:rsid w:val="008E1B4E"/>
    <w:rsid w:val="008E1CFD"/>
    <w:rsid w:val="008E26FC"/>
    <w:rsid w:val="008E2969"/>
    <w:rsid w:val="008E2D60"/>
    <w:rsid w:val="008E3D18"/>
    <w:rsid w:val="008E4388"/>
    <w:rsid w:val="008E43D6"/>
    <w:rsid w:val="008E4E7F"/>
    <w:rsid w:val="008E4FBA"/>
    <w:rsid w:val="008E5500"/>
    <w:rsid w:val="008E5682"/>
    <w:rsid w:val="008E628A"/>
    <w:rsid w:val="008E7111"/>
    <w:rsid w:val="008F05DF"/>
    <w:rsid w:val="008F0748"/>
    <w:rsid w:val="008F0CD9"/>
    <w:rsid w:val="008F1368"/>
    <w:rsid w:val="008F16AC"/>
    <w:rsid w:val="008F1EC6"/>
    <w:rsid w:val="008F2A72"/>
    <w:rsid w:val="008F2E51"/>
    <w:rsid w:val="008F35D8"/>
    <w:rsid w:val="008F3609"/>
    <w:rsid w:val="008F3E39"/>
    <w:rsid w:val="008F424E"/>
    <w:rsid w:val="008F437C"/>
    <w:rsid w:val="008F4D68"/>
    <w:rsid w:val="008F4E04"/>
    <w:rsid w:val="008F4F7D"/>
    <w:rsid w:val="008F5255"/>
    <w:rsid w:val="008F5667"/>
    <w:rsid w:val="008F5901"/>
    <w:rsid w:val="008F5EEB"/>
    <w:rsid w:val="008F6D10"/>
    <w:rsid w:val="008F6D24"/>
    <w:rsid w:val="008F6E71"/>
    <w:rsid w:val="008F73C7"/>
    <w:rsid w:val="00900F9F"/>
    <w:rsid w:val="00901261"/>
    <w:rsid w:val="009012A7"/>
    <w:rsid w:val="00901F18"/>
    <w:rsid w:val="009022B6"/>
    <w:rsid w:val="00902410"/>
    <w:rsid w:val="00902A0B"/>
    <w:rsid w:val="00902CD7"/>
    <w:rsid w:val="00903B60"/>
    <w:rsid w:val="00905581"/>
    <w:rsid w:val="00905B13"/>
    <w:rsid w:val="0090705B"/>
    <w:rsid w:val="0090774E"/>
    <w:rsid w:val="0090789B"/>
    <w:rsid w:val="00910A26"/>
    <w:rsid w:val="00910EFB"/>
    <w:rsid w:val="00910FAF"/>
    <w:rsid w:val="00911033"/>
    <w:rsid w:val="00911129"/>
    <w:rsid w:val="00911151"/>
    <w:rsid w:val="00911CF1"/>
    <w:rsid w:val="00911D17"/>
    <w:rsid w:val="00911E3E"/>
    <w:rsid w:val="009123D8"/>
    <w:rsid w:val="00912424"/>
    <w:rsid w:val="009129C6"/>
    <w:rsid w:val="00912DD0"/>
    <w:rsid w:val="00912DF0"/>
    <w:rsid w:val="00913850"/>
    <w:rsid w:val="00913B12"/>
    <w:rsid w:val="00913E2D"/>
    <w:rsid w:val="0091420B"/>
    <w:rsid w:val="00914B51"/>
    <w:rsid w:val="00914C1D"/>
    <w:rsid w:val="00914EEA"/>
    <w:rsid w:val="00915358"/>
    <w:rsid w:val="0091603B"/>
    <w:rsid w:val="009164CA"/>
    <w:rsid w:val="00916A02"/>
    <w:rsid w:val="00916B23"/>
    <w:rsid w:val="00917A4C"/>
    <w:rsid w:val="00917A67"/>
    <w:rsid w:val="00920678"/>
    <w:rsid w:val="00920B3C"/>
    <w:rsid w:val="00922191"/>
    <w:rsid w:val="0092226E"/>
    <w:rsid w:val="00922BAC"/>
    <w:rsid w:val="00923009"/>
    <w:rsid w:val="00923640"/>
    <w:rsid w:val="00923900"/>
    <w:rsid w:val="00923E89"/>
    <w:rsid w:val="009246E5"/>
    <w:rsid w:val="00926554"/>
    <w:rsid w:val="00926DDC"/>
    <w:rsid w:val="00927525"/>
    <w:rsid w:val="00927577"/>
    <w:rsid w:val="00927999"/>
    <w:rsid w:val="00927AFB"/>
    <w:rsid w:val="00927BD5"/>
    <w:rsid w:val="009300D5"/>
    <w:rsid w:val="00930361"/>
    <w:rsid w:val="00931194"/>
    <w:rsid w:val="0093124D"/>
    <w:rsid w:val="009314FE"/>
    <w:rsid w:val="009317DB"/>
    <w:rsid w:val="0093204F"/>
    <w:rsid w:val="009332D9"/>
    <w:rsid w:val="00933F8F"/>
    <w:rsid w:val="00934200"/>
    <w:rsid w:val="0093427C"/>
    <w:rsid w:val="009348FC"/>
    <w:rsid w:val="0093517B"/>
    <w:rsid w:val="00935943"/>
    <w:rsid w:val="009359B1"/>
    <w:rsid w:val="00936631"/>
    <w:rsid w:val="00936BBC"/>
    <w:rsid w:val="00936C1A"/>
    <w:rsid w:val="00936EED"/>
    <w:rsid w:val="009377D0"/>
    <w:rsid w:val="00937DB0"/>
    <w:rsid w:val="00937F6C"/>
    <w:rsid w:val="0094077F"/>
    <w:rsid w:val="00940D58"/>
    <w:rsid w:val="00941567"/>
    <w:rsid w:val="0094162F"/>
    <w:rsid w:val="009418EA"/>
    <w:rsid w:val="0094215F"/>
    <w:rsid w:val="0094237F"/>
    <w:rsid w:val="0094327C"/>
    <w:rsid w:val="00943778"/>
    <w:rsid w:val="009437EF"/>
    <w:rsid w:val="00943BBB"/>
    <w:rsid w:val="009441B1"/>
    <w:rsid w:val="0094430C"/>
    <w:rsid w:val="00944D4B"/>
    <w:rsid w:val="00944F4A"/>
    <w:rsid w:val="00944FCF"/>
    <w:rsid w:val="009455A8"/>
    <w:rsid w:val="00945F01"/>
    <w:rsid w:val="00946543"/>
    <w:rsid w:val="00946719"/>
    <w:rsid w:val="00947C72"/>
    <w:rsid w:val="00947CF2"/>
    <w:rsid w:val="00947EE6"/>
    <w:rsid w:val="009507C2"/>
    <w:rsid w:val="00950BCA"/>
    <w:rsid w:val="00950F35"/>
    <w:rsid w:val="00952DFE"/>
    <w:rsid w:val="009537A0"/>
    <w:rsid w:val="00953838"/>
    <w:rsid w:val="009539AE"/>
    <w:rsid w:val="00953A6E"/>
    <w:rsid w:val="009548C2"/>
    <w:rsid w:val="009548CA"/>
    <w:rsid w:val="00955F29"/>
    <w:rsid w:val="00955FE5"/>
    <w:rsid w:val="009579DF"/>
    <w:rsid w:val="00957B9C"/>
    <w:rsid w:val="00960B9B"/>
    <w:rsid w:val="00960DC7"/>
    <w:rsid w:val="009613A2"/>
    <w:rsid w:val="00961B82"/>
    <w:rsid w:val="00961CA2"/>
    <w:rsid w:val="00961DB2"/>
    <w:rsid w:val="009621DF"/>
    <w:rsid w:val="00962209"/>
    <w:rsid w:val="009626F1"/>
    <w:rsid w:val="00962A1E"/>
    <w:rsid w:val="00962B7C"/>
    <w:rsid w:val="00962E80"/>
    <w:rsid w:val="009640C2"/>
    <w:rsid w:val="009650C3"/>
    <w:rsid w:val="009655D7"/>
    <w:rsid w:val="00965D0D"/>
    <w:rsid w:val="00965E02"/>
    <w:rsid w:val="009661B8"/>
    <w:rsid w:val="00966451"/>
    <w:rsid w:val="009664D0"/>
    <w:rsid w:val="00967257"/>
    <w:rsid w:val="00967345"/>
    <w:rsid w:val="0096752B"/>
    <w:rsid w:val="00967B92"/>
    <w:rsid w:val="00967D92"/>
    <w:rsid w:val="00970496"/>
    <w:rsid w:val="00970897"/>
    <w:rsid w:val="00970E84"/>
    <w:rsid w:val="00970EA0"/>
    <w:rsid w:val="0097283E"/>
    <w:rsid w:val="00972F05"/>
    <w:rsid w:val="009739DD"/>
    <w:rsid w:val="009739F6"/>
    <w:rsid w:val="00973BFF"/>
    <w:rsid w:val="00973C9E"/>
    <w:rsid w:val="00973D02"/>
    <w:rsid w:val="00974465"/>
    <w:rsid w:val="009749E3"/>
    <w:rsid w:val="00975616"/>
    <w:rsid w:val="0097580B"/>
    <w:rsid w:val="00975EB9"/>
    <w:rsid w:val="009776B8"/>
    <w:rsid w:val="00977935"/>
    <w:rsid w:val="009805B5"/>
    <w:rsid w:val="00980B75"/>
    <w:rsid w:val="00980E78"/>
    <w:rsid w:val="009813F7"/>
    <w:rsid w:val="00981DD0"/>
    <w:rsid w:val="00982010"/>
    <w:rsid w:val="009823F1"/>
    <w:rsid w:val="009827C2"/>
    <w:rsid w:val="00982EE5"/>
    <w:rsid w:val="0098313A"/>
    <w:rsid w:val="009840D9"/>
    <w:rsid w:val="0098434B"/>
    <w:rsid w:val="00984CFE"/>
    <w:rsid w:val="00985080"/>
    <w:rsid w:val="00985B04"/>
    <w:rsid w:val="00985DC3"/>
    <w:rsid w:val="009861A9"/>
    <w:rsid w:val="0098667C"/>
    <w:rsid w:val="00986F93"/>
    <w:rsid w:val="00987B0D"/>
    <w:rsid w:val="00987F83"/>
    <w:rsid w:val="00990AF2"/>
    <w:rsid w:val="00990BC0"/>
    <w:rsid w:val="00990E33"/>
    <w:rsid w:val="00990FB1"/>
    <w:rsid w:val="00991261"/>
    <w:rsid w:val="0099157D"/>
    <w:rsid w:val="00991D39"/>
    <w:rsid w:val="009925E3"/>
    <w:rsid w:val="009928CB"/>
    <w:rsid w:val="00992C97"/>
    <w:rsid w:val="00993500"/>
    <w:rsid w:val="009941A8"/>
    <w:rsid w:val="00994970"/>
    <w:rsid w:val="0099621E"/>
    <w:rsid w:val="00996AB3"/>
    <w:rsid w:val="00997739"/>
    <w:rsid w:val="009979DE"/>
    <w:rsid w:val="00997A76"/>
    <w:rsid w:val="00997C8D"/>
    <w:rsid w:val="00997CE9"/>
    <w:rsid w:val="00997D5B"/>
    <w:rsid w:val="009A0245"/>
    <w:rsid w:val="009A0628"/>
    <w:rsid w:val="009A13E5"/>
    <w:rsid w:val="009A1C6B"/>
    <w:rsid w:val="009A250A"/>
    <w:rsid w:val="009A274E"/>
    <w:rsid w:val="009A30EF"/>
    <w:rsid w:val="009A3CAE"/>
    <w:rsid w:val="009A415B"/>
    <w:rsid w:val="009A5132"/>
    <w:rsid w:val="009A5A47"/>
    <w:rsid w:val="009A729F"/>
    <w:rsid w:val="009A7391"/>
    <w:rsid w:val="009A7793"/>
    <w:rsid w:val="009A7EC9"/>
    <w:rsid w:val="009B0B6A"/>
    <w:rsid w:val="009B0C33"/>
    <w:rsid w:val="009B103A"/>
    <w:rsid w:val="009B1AA6"/>
    <w:rsid w:val="009B1FA7"/>
    <w:rsid w:val="009B2269"/>
    <w:rsid w:val="009B25C6"/>
    <w:rsid w:val="009B28E5"/>
    <w:rsid w:val="009B29BF"/>
    <w:rsid w:val="009B2ABF"/>
    <w:rsid w:val="009B3276"/>
    <w:rsid w:val="009B34ED"/>
    <w:rsid w:val="009B36A5"/>
    <w:rsid w:val="009B4664"/>
    <w:rsid w:val="009B4827"/>
    <w:rsid w:val="009B4982"/>
    <w:rsid w:val="009B4D74"/>
    <w:rsid w:val="009B506E"/>
    <w:rsid w:val="009B5BC1"/>
    <w:rsid w:val="009B66D6"/>
    <w:rsid w:val="009B6CA9"/>
    <w:rsid w:val="009B756F"/>
    <w:rsid w:val="009B7C7B"/>
    <w:rsid w:val="009C0DF7"/>
    <w:rsid w:val="009C1CDE"/>
    <w:rsid w:val="009C2BF8"/>
    <w:rsid w:val="009C2DCB"/>
    <w:rsid w:val="009C34D3"/>
    <w:rsid w:val="009C36D2"/>
    <w:rsid w:val="009C38ED"/>
    <w:rsid w:val="009C38F8"/>
    <w:rsid w:val="009C3A60"/>
    <w:rsid w:val="009C4EB4"/>
    <w:rsid w:val="009C6744"/>
    <w:rsid w:val="009C6DB0"/>
    <w:rsid w:val="009D00C1"/>
    <w:rsid w:val="009D0ED6"/>
    <w:rsid w:val="009D0F71"/>
    <w:rsid w:val="009D1473"/>
    <w:rsid w:val="009D1831"/>
    <w:rsid w:val="009D201E"/>
    <w:rsid w:val="009D27E2"/>
    <w:rsid w:val="009D294A"/>
    <w:rsid w:val="009D2EC8"/>
    <w:rsid w:val="009D2EDB"/>
    <w:rsid w:val="009D374B"/>
    <w:rsid w:val="009D3EC7"/>
    <w:rsid w:val="009D5C26"/>
    <w:rsid w:val="009D60EF"/>
    <w:rsid w:val="009D617D"/>
    <w:rsid w:val="009D6335"/>
    <w:rsid w:val="009D6755"/>
    <w:rsid w:val="009D6B5A"/>
    <w:rsid w:val="009D7256"/>
    <w:rsid w:val="009D7303"/>
    <w:rsid w:val="009D73A0"/>
    <w:rsid w:val="009D79B3"/>
    <w:rsid w:val="009D7EB2"/>
    <w:rsid w:val="009E0232"/>
    <w:rsid w:val="009E0403"/>
    <w:rsid w:val="009E27F4"/>
    <w:rsid w:val="009E2D79"/>
    <w:rsid w:val="009E37B2"/>
    <w:rsid w:val="009E3A8D"/>
    <w:rsid w:val="009E3AFE"/>
    <w:rsid w:val="009E3EB1"/>
    <w:rsid w:val="009E44AB"/>
    <w:rsid w:val="009E4748"/>
    <w:rsid w:val="009E4E1F"/>
    <w:rsid w:val="009E4FDB"/>
    <w:rsid w:val="009E5A74"/>
    <w:rsid w:val="009E60DA"/>
    <w:rsid w:val="009E6ABE"/>
    <w:rsid w:val="009E7309"/>
    <w:rsid w:val="009E7ADB"/>
    <w:rsid w:val="009F042F"/>
    <w:rsid w:val="009F07E0"/>
    <w:rsid w:val="009F0961"/>
    <w:rsid w:val="009F0B42"/>
    <w:rsid w:val="009F0D06"/>
    <w:rsid w:val="009F0EA8"/>
    <w:rsid w:val="009F150F"/>
    <w:rsid w:val="009F1AB6"/>
    <w:rsid w:val="009F1CCE"/>
    <w:rsid w:val="009F2046"/>
    <w:rsid w:val="009F2705"/>
    <w:rsid w:val="009F2924"/>
    <w:rsid w:val="009F2CCB"/>
    <w:rsid w:val="009F40B2"/>
    <w:rsid w:val="009F4290"/>
    <w:rsid w:val="009F42AA"/>
    <w:rsid w:val="009F473C"/>
    <w:rsid w:val="009F4A50"/>
    <w:rsid w:val="009F5E8B"/>
    <w:rsid w:val="009F63CA"/>
    <w:rsid w:val="009F65C8"/>
    <w:rsid w:val="009F68BC"/>
    <w:rsid w:val="009F6BD2"/>
    <w:rsid w:val="009F6E60"/>
    <w:rsid w:val="009F6F9F"/>
    <w:rsid w:val="009F7ABB"/>
    <w:rsid w:val="00A00096"/>
    <w:rsid w:val="00A0026E"/>
    <w:rsid w:val="00A003E7"/>
    <w:rsid w:val="00A00E64"/>
    <w:rsid w:val="00A01E11"/>
    <w:rsid w:val="00A0253F"/>
    <w:rsid w:val="00A02787"/>
    <w:rsid w:val="00A033DA"/>
    <w:rsid w:val="00A0427D"/>
    <w:rsid w:val="00A04476"/>
    <w:rsid w:val="00A04CFA"/>
    <w:rsid w:val="00A05730"/>
    <w:rsid w:val="00A0581E"/>
    <w:rsid w:val="00A059CF"/>
    <w:rsid w:val="00A060F8"/>
    <w:rsid w:val="00A0756F"/>
    <w:rsid w:val="00A07627"/>
    <w:rsid w:val="00A11619"/>
    <w:rsid w:val="00A11B39"/>
    <w:rsid w:val="00A11C34"/>
    <w:rsid w:val="00A127A4"/>
    <w:rsid w:val="00A1302E"/>
    <w:rsid w:val="00A13741"/>
    <w:rsid w:val="00A1375F"/>
    <w:rsid w:val="00A139D8"/>
    <w:rsid w:val="00A14A4E"/>
    <w:rsid w:val="00A14FB6"/>
    <w:rsid w:val="00A166EE"/>
    <w:rsid w:val="00A16D9E"/>
    <w:rsid w:val="00A17309"/>
    <w:rsid w:val="00A2014B"/>
    <w:rsid w:val="00A202C9"/>
    <w:rsid w:val="00A20EF5"/>
    <w:rsid w:val="00A21103"/>
    <w:rsid w:val="00A2148F"/>
    <w:rsid w:val="00A2167C"/>
    <w:rsid w:val="00A21711"/>
    <w:rsid w:val="00A21B39"/>
    <w:rsid w:val="00A21C1C"/>
    <w:rsid w:val="00A21CFC"/>
    <w:rsid w:val="00A2220E"/>
    <w:rsid w:val="00A2270F"/>
    <w:rsid w:val="00A2318E"/>
    <w:rsid w:val="00A2325A"/>
    <w:rsid w:val="00A23E37"/>
    <w:rsid w:val="00A24019"/>
    <w:rsid w:val="00A24024"/>
    <w:rsid w:val="00A243A0"/>
    <w:rsid w:val="00A24A09"/>
    <w:rsid w:val="00A25ADE"/>
    <w:rsid w:val="00A264D3"/>
    <w:rsid w:val="00A2674B"/>
    <w:rsid w:val="00A2780F"/>
    <w:rsid w:val="00A27EC7"/>
    <w:rsid w:val="00A30049"/>
    <w:rsid w:val="00A30326"/>
    <w:rsid w:val="00A30E80"/>
    <w:rsid w:val="00A3120A"/>
    <w:rsid w:val="00A315E3"/>
    <w:rsid w:val="00A317FC"/>
    <w:rsid w:val="00A3183F"/>
    <w:rsid w:val="00A318F1"/>
    <w:rsid w:val="00A31908"/>
    <w:rsid w:val="00A326B5"/>
    <w:rsid w:val="00A327E0"/>
    <w:rsid w:val="00A33089"/>
    <w:rsid w:val="00A3348E"/>
    <w:rsid w:val="00A33C52"/>
    <w:rsid w:val="00A33C9D"/>
    <w:rsid w:val="00A3447A"/>
    <w:rsid w:val="00A34689"/>
    <w:rsid w:val="00A35172"/>
    <w:rsid w:val="00A356F2"/>
    <w:rsid w:val="00A3617A"/>
    <w:rsid w:val="00A3689D"/>
    <w:rsid w:val="00A37C30"/>
    <w:rsid w:val="00A40287"/>
    <w:rsid w:val="00A40452"/>
    <w:rsid w:val="00A40899"/>
    <w:rsid w:val="00A41149"/>
    <w:rsid w:val="00A41A00"/>
    <w:rsid w:val="00A41CEF"/>
    <w:rsid w:val="00A425B9"/>
    <w:rsid w:val="00A4293C"/>
    <w:rsid w:val="00A430CF"/>
    <w:rsid w:val="00A430EB"/>
    <w:rsid w:val="00A435B3"/>
    <w:rsid w:val="00A43ED6"/>
    <w:rsid w:val="00A44239"/>
    <w:rsid w:val="00A44694"/>
    <w:rsid w:val="00A44768"/>
    <w:rsid w:val="00A447C0"/>
    <w:rsid w:val="00A44DC1"/>
    <w:rsid w:val="00A45495"/>
    <w:rsid w:val="00A46288"/>
    <w:rsid w:val="00A462EE"/>
    <w:rsid w:val="00A464D4"/>
    <w:rsid w:val="00A464E2"/>
    <w:rsid w:val="00A468EC"/>
    <w:rsid w:val="00A4773C"/>
    <w:rsid w:val="00A50346"/>
    <w:rsid w:val="00A506A9"/>
    <w:rsid w:val="00A50948"/>
    <w:rsid w:val="00A51621"/>
    <w:rsid w:val="00A51681"/>
    <w:rsid w:val="00A51F64"/>
    <w:rsid w:val="00A525E0"/>
    <w:rsid w:val="00A52823"/>
    <w:rsid w:val="00A5293C"/>
    <w:rsid w:val="00A52DF0"/>
    <w:rsid w:val="00A535FE"/>
    <w:rsid w:val="00A53691"/>
    <w:rsid w:val="00A54619"/>
    <w:rsid w:val="00A54DDD"/>
    <w:rsid w:val="00A54EE5"/>
    <w:rsid w:val="00A550CD"/>
    <w:rsid w:val="00A5560A"/>
    <w:rsid w:val="00A55945"/>
    <w:rsid w:val="00A56129"/>
    <w:rsid w:val="00A562A0"/>
    <w:rsid w:val="00A56AE1"/>
    <w:rsid w:val="00A57335"/>
    <w:rsid w:val="00A57C21"/>
    <w:rsid w:val="00A57CBA"/>
    <w:rsid w:val="00A57EAE"/>
    <w:rsid w:val="00A60552"/>
    <w:rsid w:val="00A60B7A"/>
    <w:rsid w:val="00A61D08"/>
    <w:rsid w:val="00A6216D"/>
    <w:rsid w:val="00A62F19"/>
    <w:rsid w:val="00A6338B"/>
    <w:rsid w:val="00A63567"/>
    <w:rsid w:val="00A635DE"/>
    <w:rsid w:val="00A63958"/>
    <w:rsid w:val="00A640E4"/>
    <w:rsid w:val="00A6429F"/>
    <w:rsid w:val="00A651C5"/>
    <w:rsid w:val="00A65B4D"/>
    <w:rsid w:val="00A65C19"/>
    <w:rsid w:val="00A65D16"/>
    <w:rsid w:val="00A66398"/>
    <w:rsid w:val="00A66E61"/>
    <w:rsid w:val="00A6702C"/>
    <w:rsid w:val="00A67228"/>
    <w:rsid w:val="00A67612"/>
    <w:rsid w:val="00A70742"/>
    <w:rsid w:val="00A71468"/>
    <w:rsid w:val="00A71567"/>
    <w:rsid w:val="00A71A19"/>
    <w:rsid w:val="00A71CD7"/>
    <w:rsid w:val="00A72439"/>
    <w:rsid w:val="00A72DEC"/>
    <w:rsid w:val="00A72FE9"/>
    <w:rsid w:val="00A7350D"/>
    <w:rsid w:val="00A74EE4"/>
    <w:rsid w:val="00A75489"/>
    <w:rsid w:val="00A75EE0"/>
    <w:rsid w:val="00A76DA1"/>
    <w:rsid w:val="00A770A2"/>
    <w:rsid w:val="00A77566"/>
    <w:rsid w:val="00A77A85"/>
    <w:rsid w:val="00A805B2"/>
    <w:rsid w:val="00A81140"/>
    <w:rsid w:val="00A81414"/>
    <w:rsid w:val="00A81A4A"/>
    <w:rsid w:val="00A82229"/>
    <w:rsid w:val="00A82C9E"/>
    <w:rsid w:val="00A839A4"/>
    <w:rsid w:val="00A83B78"/>
    <w:rsid w:val="00A84060"/>
    <w:rsid w:val="00A84169"/>
    <w:rsid w:val="00A846BC"/>
    <w:rsid w:val="00A84790"/>
    <w:rsid w:val="00A84AC9"/>
    <w:rsid w:val="00A84D7E"/>
    <w:rsid w:val="00A8527E"/>
    <w:rsid w:val="00A857BC"/>
    <w:rsid w:val="00A858A5"/>
    <w:rsid w:val="00A85CA7"/>
    <w:rsid w:val="00A85CB9"/>
    <w:rsid w:val="00A85EFA"/>
    <w:rsid w:val="00A8655A"/>
    <w:rsid w:val="00A86773"/>
    <w:rsid w:val="00A8775B"/>
    <w:rsid w:val="00A903D4"/>
    <w:rsid w:val="00A905D7"/>
    <w:rsid w:val="00A90A3C"/>
    <w:rsid w:val="00A90B2C"/>
    <w:rsid w:val="00A91360"/>
    <w:rsid w:val="00A91552"/>
    <w:rsid w:val="00A91766"/>
    <w:rsid w:val="00A91863"/>
    <w:rsid w:val="00A9210E"/>
    <w:rsid w:val="00A9247A"/>
    <w:rsid w:val="00A92E17"/>
    <w:rsid w:val="00A931CE"/>
    <w:rsid w:val="00A93754"/>
    <w:rsid w:val="00A9392A"/>
    <w:rsid w:val="00A9472B"/>
    <w:rsid w:val="00A94E17"/>
    <w:rsid w:val="00A9538C"/>
    <w:rsid w:val="00A95556"/>
    <w:rsid w:val="00A957B8"/>
    <w:rsid w:val="00A957C8"/>
    <w:rsid w:val="00A95AF4"/>
    <w:rsid w:val="00A966B6"/>
    <w:rsid w:val="00AA034F"/>
    <w:rsid w:val="00AA0505"/>
    <w:rsid w:val="00AA0A8A"/>
    <w:rsid w:val="00AA0F9F"/>
    <w:rsid w:val="00AA1022"/>
    <w:rsid w:val="00AA140F"/>
    <w:rsid w:val="00AA1ED9"/>
    <w:rsid w:val="00AA1F9E"/>
    <w:rsid w:val="00AA2E0D"/>
    <w:rsid w:val="00AA339E"/>
    <w:rsid w:val="00AA3904"/>
    <w:rsid w:val="00AA390E"/>
    <w:rsid w:val="00AA3C87"/>
    <w:rsid w:val="00AA44D3"/>
    <w:rsid w:val="00AA48A5"/>
    <w:rsid w:val="00AA4926"/>
    <w:rsid w:val="00AA4E77"/>
    <w:rsid w:val="00AA53AA"/>
    <w:rsid w:val="00AA564D"/>
    <w:rsid w:val="00AA5C2A"/>
    <w:rsid w:val="00AA68CF"/>
    <w:rsid w:val="00AA6C3A"/>
    <w:rsid w:val="00AA6E36"/>
    <w:rsid w:val="00AA6EBE"/>
    <w:rsid w:val="00AA7019"/>
    <w:rsid w:val="00AA72F6"/>
    <w:rsid w:val="00AA7310"/>
    <w:rsid w:val="00AA7625"/>
    <w:rsid w:val="00AA766D"/>
    <w:rsid w:val="00AA76CF"/>
    <w:rsid w:val="00AA7844"/>
    <w:rsid w:val="00AB0425"/>
    <w:rsid w:val="00AB0613"/>
    <w:rsid w:val="00AB159D"/>
    <w:rsid w:val="00AB1847"/>
    <w:rsid w:val="00AB1B38"/>
    <w:rsid w:val="00AB1F05"/>
    <w:rsid w:val="00AB272D"/>
    <w:rsid w:val="00AB2802"/>
    <w:rsid w:val="00AB2C63"/>
    <w:rsid w:val="00AB4B9D"/>
    <w:rsid w:val="00AB4D70"/>
    <w:rsid w:val="00AB4E3C"/>
    <w:rsid w:val="00AB5702"/>
    <w:rsid w:val="00AB60F0"/>
    <w:rsid w:val="00AB64B8"/>
    <w:rsid w:val="00AB6C73"/>
    <w:rsid w:val="00AB6DFC"/>
    <w:rsid w:val="00AB7563"/>
    <w:rsid w:val="00AB75F9"/>
    <w:rsid w:val="00AB78FA"/>
    <w:rsid w:val="00AB7D26"/>
    <w:rsid w:val="00AB7EBD"/>
    <w:rsid w:val="00AC07C8"/>
    <w:rsid w:val="00AC0987"/>
    <w:rsid w:val="00AC0B68"/>
    <w:rsid w:val="00AC0C4F"/>
    <w:rsid w:val="00AC1913"/>
    <w:rsid w:val="00AC1DC3"/>
    <w:rsid w:val="00AC1F74"/>
    <w:rsid w:val="00AC2260"/>
    <w:rsid w:val="00AC2F25"/>
    <w:rsid w:val="00AC2F9C"/>
    <w:rsid w:val="00AC3EFF"/>
    <w:rsid w:val="00AC45BA"/>
    <w:rsid w:val="00AC4617"/>
    <w:rsid w:val="00AC4BCB"/>
    <w:rsid w:val="00AC4F7E"/>
    <w:rsid w:val="00AC500A"/>
    <w:rsid w:val="00AC50B6"/>
    <w:rsid w:val="00AC5434"/>
    <w:rsid w:val="00AC56B7"/>
    <w:rsid w:val="00AC5DE9"/>
    <w:rsid w:val="00AC5EAC"/>
    <w:rsid w:val="00AC6346"/>
    <w:rsid w:val="00AC65AA"/>
    <w:rsid w:val="00AC6A06"/>
    <w:rsid w:val="00AC72FE"/>
    <w:rsid w:val="00AC77B0"/>
    <w:rsid w:val="00AC7B97"/>
    <w:rsid w:val="00AC7C43"/>
    <w:rsid w:val="00AD042C"/>
    <w:rsid w:val="00AD0F30"/>
    <w:rsid w:val="00AD15E0"/>
    <w:rsid w:val="00AD18F9"/>
    <w:rsid w:val="00AD1E06"/>
    <w:rsid w:val="00AD1F3A"/>
    <w:rsid w:val="00AD1F41"/>
    <w:rsid w:val="00AD2090"/>
    <w:rsid w:val="00AD28BC"/>
    <w:rsid w:val="00AD2F55"/>
    <w:rsid w:val="00AD2FA1"/>
    <w:rsid w:val="00AD370C"/>
    <w:rsid w:val="00AD43BD"/>
    <w:rsid w:val="00AD48BB"/>
    <w:rsid w:val="00AD4B15"/>
    <w:rsid w:val="00AD5AF1"/>
    <w:rsid w:val="00AD5D99"/>
    <w:rsid w:val="00AD6316"/>
    <w:rsid w:val="00AD64AF"/>
    <w:rsid w:val="00AD65CD"/>
    <w:rsid w:val="00AD66B5"/>
    <w:rsid w:val="00AD66D6"/>
    <w:rsid w:val="00AD743B"/>
    <w:rsid w:val="00AE0492"/>
    <w:rsid w:val="00AE07B5"/>
    <w:rsid w:val="00AE18D3"/>
    <w:rsid w:val="00AE18D5"/>
    <w:rsid w:val="00AE26E7"/>
    <w:rsid w:val="00AE27B1"/>
    <w:rsid w:val="00AE281B"/>
    <w:rsid w:val="00AE2FE6"/>
    <w:rsid w:val="00AE3360"/>
    <w:rsid w:val="00AE3DC4"/>
    <w:rsid w:val="00AE4585"/>
    <w:rsid w:val="00AE45DB"/>
    <w:rsid w:val="00AE4B07"/>
    <w:rsid w:val="00AE58DC"/>
    <w:rsid w:val="00AE67F7"/>
    <w:rsid w:val="00AE6C84"/>
    <w:rsid w:val="00AE6EA9"/>
    <w:rsid w:val="00AE6F5F"/>
    <w:rsid w:val="00AE7D54"/>
    <w:rsid w:val="00AE7F1F"/>
    <w:rsid w:val="00AF0034"/>
    <w:rsid w:val="00AF0113"/>
    <w:rsid w:val="00AF1159"/>
    <w:rsid w:val="00AF156F"/>
    <w:rsid w:val="00AF1B03"/>
    <w:rsid w:val="00AF2340"/>
    <w:rsid w:val="00AF2575"/>
    <w:rsid w:val="00AF320B"/>
    <w:rsid w:val="00AF42BB"/>
    <w:rsid w:val="00AF5032"/>
    <w:rsid w:val="00AF5780"/>
    <w:rsid w:val="00AF5801"/>
    <w:rsid w:val="00AF5EF6"/>
    <w:rsid w:val="00AF6C24"/>
    <w:rsid w:val="00AF7575"/>
    <w:rsid w:val="00AF7775"/>
    <w:rsid w:val="00AF7949"/>
    <w:rsid w:val="00AF7A0B"/>
    <w:rsid w:val="00AF7B90"/>
    <w:rsid w:val="00B01153"/>
    <w:rsid w:val="00B0168D"/>
    <w:rsid w:val="00B018E7"/>
    <w:rsid w:val="00B020EB"/>
    <w:rsid w:val="00B0244B"/>
    <w:rsid w:val="00B02D12"/>
    <w:rsid w:val="00B031BD"/>
    <w:rsid w:val="00B03E19"/>
    <w:rsid w:val="00B040E3"/>
    <w:rsid w:val="00B04104"/>
    <w:rsid w:val="00B045AD"/>
    <w:rsid w:val="00B0565F"/>
    <w:rsid w:val="00B057A7"/>
    <w:rsid w:val="00B0677A"/>
    <w:rsid w:val="00B06A97"/>
    <w:rsid w:val="00B073C8"/>
    <w:rsid w:val="00B10086"/>
    <w:rsid w:val="00B107AE"/>
    <w:rsid w:val="00B11130"/>
    <w:rsid w:val="00B1168D"/>
    <w:rsid w:val="00B117F2"/>
    <w:rsid w:val="00B11DDC"/>
    <w:rsid w:val="00B11F86"/>
    <w:rsid w:val="00B122CA"/>
    <w:rsid w:val="00B1233D"/>
    <w:rsid w:val="00B12535"/>
    <w:rsid w:val="00B1312B"/>
    <w:rsid w:val="00B13AD8"/>
    <w:rsid w:val="00B1458C"/>
    <w:rsid w:val="00B14AC4"/>
    <w:rsid w:val="00B1579E"/>
    <w:rsid w:val="00B15F43"/>
    <w:rsid w:val="00B162E4"/>
    <w:rsid w:val="00B17257"/>
    <w:rsid w:val="00B172FD"/>
    <w:rsid w:val="00B17371"/>
    <w:rsid w:val="00B1748C"/>
    <w:rsid w:val="00B17BDF"/>
    <w:rsid w:val="00B20602"/>
    <w:rsid w:val="00B209EB"/>
    <w:rsid w:val="00B20BC5"/>
    <w:rsid w:val="00B21B48"/>
    <w:rsid w:val="00B2226C"/>
    <w:rsid w:val="00B2247C"/>
    <w:rsid w:val="00B2286E"/>
    <w:rsid w:val="00B23010"/>
    <w:rsid w:val="00B240D0"/>
    <w:rsid w:val="00B24DBF"/>
    <w:rsid w:val="00B2544D"/>
    <w:rsid w:val="00B257FC"/>
    <w:rsid w:val="00B259C8"/>
    <w:rsid w:val="00B25A8E"/>
    <w:rsid w:val="00B2622D"/>
    <w:rsid w:val="00B26612"/>
    <w:rsid w:val="00B2715D"/>
    <w:rsid w:val="00B271AA"/>
    <w:rsid w:val="00B277B4"/>
    <w:rsid w:val="00B30207"/>
    <w:rsid w:val="00B3074B"/>
    <w:rsid w:val="00B30B2F"/>
    <w:rsid w:val="00B310EE"/>
    <w:rsid w:val="00B313B7"/>
    <w:rsid w:val="00B31420"/>
    <w:rsid w:val="00B31734"/>
    <w:rsid w:val="00B32393"/>
    <w:rsid w:val="00B32425"/>
    <w:rsid w:val="00B32746"/>
    <w:rsid w:val="00B3299B"/>
    <w:rsid w:val="00B32CB6"/>
    <w:rsid w:val="00B32FE2"/>
    <w:rsid w:val="00B33EC7"/>
    <w:rsid w:val="00B34C7B"/>
    <w:rsid w:val="00B34E29"/>
    <w:rsid w:val="00B35AE6"/>
    <w:rsid w:val="00B36189"/>
    <w:rsid w:val="00B36413"/>
    <w:rsid w:val="00B36696"/>
    <w:rsid w:val="00B36708"/>
    <w:rsid w:val="00B36DCE"/>
    <w:rsid w:val="00B403B0"/>
    <w:rsid w:val="00B40704"/>
    <w:rsid w:val="00B40B8E"/>
    <w:rsid w:val="00B40B99"/>
    <w:rsid w:val="00B41D98"/>
    <w:rsid w:val="00B422AF"/>
    <w:rsid w:val="00B424CE"/>
    <w:rsid w:val="00B4296F"/>
    <w:rsid w:val="00B4307C"/>
    <w:rsid w:val="00B4329E"/>
    <w:rsid w:val="00B43884"/>
    <w:rsid w:val="00B439B5"/>
    <w:rsid w:val="00B444BC"/>
    <w:rsid w:val="00B45204"/>
    <w:rsid w:val="00B4520E"/>
    <w:rsid w:val="00B4556B"/>
    <w:rsid w:val="00B45795"/>
    <w:rsid w:val="00B45B35"/>
    <w:rsid w:val="00B46087"/>
    <w:rsid w:val="00B468C5"/>
    <w:rsid w:val="00B47701"/>
    <w:rsid w:val="00B479AE"/>
    <w:rsid w:val="00B47F2A"/>
    <w:rsid w:val="00B47FE5"/>
    <w:rsid w:val="00B50D46"/>
    <w:rsid w:val="00B512E2"/>
    <w:rsid w:val="00B5182D"/>
    <w:rsid w:val="00B51A81"/>
    <w:rsid w:val="00B51B64"/>
    <w:rsid w:val="00B51D71"/>
    <w:rsid w:val="00B51F55"/>
    <w:rsid w:val="00B52542"/>
    <w:rsid w:val="00B52646"/>
    <w:rsid w:val="00B5283C"/>
    <w:rsid w:val="00B52D46"/>
    <w:rsid w:val="00B52E43"/>
    <w:rsid w:val="00B52F35"/>
    <w:rsid w:val="00B5306D"/>
    <w:rsid w:val="00B539F4"/>
    <w:rsid w:val="00B53D51"/>
    <w:rsid w:val="00B53DDD"/>
    <w:rsid w:val="00B53F59"/>
    <w:rsid w:val="00B54512"/>
    <w:rsid w:val="00B54876"/>
    <w:rsid w:val="00B54939"/>
    <w:rsid w:val="00B55BF1"/>
    <w:rsid w:val="00B56A97"/>
    <w:rsid w:val="00B57D62"/>
    <w:rsid w:val="00B57E2A"/>
    <w:rsid w:val="00B57FE5"/>
    <w:rsid w:val="00B600B2"/>
    <w:rsid w:val="00B6016A"/>
    <w:rsid w:val="00B6024C"/>
    <w:rsid w:val="00B60AA9"/>
    <w:rsid w:val="00B6109C"/>
    <w:rsid w:val="00B61387"/>
    <w:rsid w:val="00B61C6C"/>
    <w:rsid w:val="00B626DA"/>
    <w:rsid w:val="00B62A7E"/>
    <w:rsid w:val="00B6417C"/>
    <w:rsid w:val="00B64959"/>
    <w:rsid w:val="00B653D3"/>
    <w:rsid w:val="00B65923"/>
    <w:rsid w:val="00B65CF5"/>
    <w:rsid w:val="00B661B4"/>
    <w:rsid w:val="00B66639"/>
    <w:rsid w:val="00B6672B"/>
    <w:rsid w:val="00B66776"/>
    <w:rsid w:val="00B66D4D"/>
    <w:rsid w:val="00B7008A"/>
    <w:rsid w:val="00B7051B"/>
    <w:rsid w:val="00B70BE2"/>
    <w:rsid w:val="00B7136F"/>
    <w:rsid w:val="00B71D0B"/>
    <w:rsid w:val="00B72298"/>
    <w:rsid w:val="00B72EFD"/>
    <w:rsid w:val="00B7314B"/>
    <w:rsid w:val="00B74B16"/>
    <w:rsid w:val="00B74E84"/>
    <w:rsid w:val="00B75029"/>
    <w:rsid w:val="00B7536D"/>
    <w:rsid w:val="00B76130"/>
    <w:rsid w:val="00B76548"/>
    <w:rsid w:val="00B76607"/>
    <w:rsid w:val="00B775DF"/>
    <w:rsid w:val="00B77A3F"/>
    <w:rsid w:val="00B77C4F"/>
    <w:rsid w:val="00B8014D"/>
    <w:rsid w:val="00B80592"/>
    <w:rsid w:val="00B807F8"/>
    <w:rsid w:val="00B80AEA"/>
    <w:rsid w:val="00B81C6A"/>
    <w:rsid w:val="00B820BE"/>
    <w:rsid w:val="00B82511"/>
    <w:rsid w:val="00B827DF"/>
    <w:rsid w:val="00B827F4"/>
    <w:rsid w:val="00B83513"/>
    <w:rsid w:val="00B8359B"/>
    <w:rsid w:val="00B8446C"/>
    <w:rsid w:val="00B8484A"/>
    <w:rsid w:val="00B849A7"/>
    <w:rsid w:val="00B8508B"/>
    <w:rsid w:val="00B8513C"/>
    <w:rsid w:val="00B85167"/>
    <w:rsid w:val="00B85A5E"/>
    <w:rsid w:val="00B86264"/>
    <w:rsid w:val="00B86DA3"/>
    <w:rsid w:val="00B873D0"/>
    <w:rsid w:val="00B87819"/>
    <w:rsid w:val="00B87BCA"/>
    <w:rsid w:val="00B902E8"/>
    <w:rsid w:val="00B905B9"/>
    <w:rsid w:val="00B90BE6"/>
    <w:rsid w:val="00B90BF5"/>
    <w:rsid w:val="00B91344"/>
    <w:rsid w:val="00B91454"/>
    <w:rsid w:val="00B91B9B"/>
    <w:rsid w:val="00B92710"/>
    <w:rsid w:val="00B931AC"/>
    <w:rsid w:val="00B93642"/>
    <w:rsid w:val="00B93790"/>
    <w:rsid w:val="00B93B76"/>
    <w:rsid w:val="00B93C07"/>
    <w:rsid w:val="00B94045"/>
    <w:rsid w:val="00B94C04"/>
    <w:rsid w:val="00B94EB1"/>
    <w:rsid w:val="00B955DF"/>
    <w:rsid w:val="00B95FBB"/>
    <w:rsid w:val="00B9650D"/>
    <w:rsid w:val="00B966F1"/>
    <w:rsid w:val="00B97192"/>
    <w:rsid w:val="00B97419"/>
    <w:rsid w:val="00B97883"/>
    <w:rsid w:val="00B97A0D"/>
    <w:rsid w:val="00BA06FD"/>
    <w:rsid w:val="00BA11A9"/>
    <w:rsid w:val="00BA1C82"/>
    <w:rsid w:val="00BA2445"/>
    <w:rsid w:val="00BA2582"/>
    <w:rsid w:val="00BA2713"/>
    <w:rsid w:val="00BA2714"/>
    <w:rsid w:val="00BA35C1"/>
    <w:rsid w:val="00BA43F2"/>
    <w:rsid w:val="00BA4EBC"/>
    <w:rsid w:val="00BA676D"/>
    <w:rsid w:val="00BA7149"/>
    <w:rsid w:val="00BA723D"/>
    <w:rsid w:val="00BA7298"/>
    <w:rsid w:val="00BB0BFE"/>
    <w:rsid w:val="00BB13AD"/>
    <w:rsid w:val="00BB1608"/>
    <w:rsid w:val="00BB1EE1"/>
    <w:rsid w:val="00BB2364"/>
    <w:rsid w:val="00BB354F"/>
    <w:rsid w:val="00BB35EE"/>
    <w:rsid w:val="00BB3823"/>
    <w:rsid w:val="00BB3883"/>
    <w:rsid w:val="00BB3C9D"/>
    <w:rsid w:val="00BB3D6D"/>
    <w:rsid w:val="00BB46DF"/>
    <w:rsid w:val="00BB4778"/>
    <w:rsid w:val="00BB499D"/>
    <w:rsid w:val="00BB4D21"/>
    <w:rsid w:val="00BB57A0"/>
    <w:rsid w:val="00BB5DCD"/>
    <w:rsid w:val="00BB79B4"/>
    <w:rsid w:val="00BC0183"/>
    <w:rsid w:val="00BC0A60"/>
    <w:rsid w:val="00BC1BB3"/>
    <w:rsid w:val="00BC224A"/>
    <w:rsid w:val="00BC22E3"/>
    <w:rsid w:val="00BC2A6E"/>
    <w:rsid w:val="00BC3A8A"/>
    <w:rsid w:val="00BC3F7E"/>
    <w:rsid w:val="00BC45B2"/>
    <w:rsid w:val="00BC4729"/>
    <w:rsid w:val="00BC54E1"/>
    <w:rsid w:val="00BC5979"/>
    <w:rsid w:val="00BC62B3"/>
    <w:rsid w:val="00BC6735"/>
    <w:rsid w:val="00BC6898"/>
    <w:rsid w:val="00BD0542"/>
    <w:rsid w:val="00BD05CA"/>
    <w:rsid w:val="00BD0F19"/>
    <w:rsid w:val="00BD1E82"/>
    <w:rsid w:val="00BD2733"/>
    <w:rsid w:val="00BD2948"/>
    <w:rsid w:val="00BD2AE7"/>
    <w:rsid w:val="00BD3306"/>
    <w:rsid w:val="00BD3A1B"/>
    <w:rsid w:val="00BD3D97"/>
    <w:rsid w:val="00BD44FE"/>
    <w:rsid w:val="00BD4B33"/>
    <w:rsid w:val="00BD4F5C"/>
    <w:rsid w:val="00BD5147"/>
    <w:rsid w:val="00BD53DC"/>
    <w:rsid w:val="00BD5937"/>
    <w:rsid w:val="00BD5D75"/>
    <w:rsid w:val="00BD6296"/>
    <w:rsid w:val="00BD66FC"/>
    <w:rsid w:val="00BD6EC9"/>
    <w:rsid w:val="00BD7483"/>
    <w:rsid w:val="00BD798B"/>
    <w:rsid w:val="00BD7AF8"/>
    <w:rsid w:val="00BD7CBB"/>
    <w:rsid w:val="00BE0399"/>
    <w:rsid w:val="00BE067D"/>
    <w:rsid w:val="00BE0740"/>
    <w:rsid w:val="00BE173C"/>
    <w:rsid w:val="00BE201E"/>
    <w:rsid w:val="00BE214A"/>
    <w:rsid w:val="00BE215C"/>
    <w:rsid w:val="00BE3446"/>
    <w:rsid w:val="00BE48D7"/>
    <w:rsid w:val="00BE53F7"/>
    <w:rsid w:val="00BE6432"/>
    <w:rsid w:val="00BE6516"/>
    <w:rsid w:val="00BE6CA4"/>
    <w:rsid w:val="00BE7019"/>
    <w:rsid w:val="00BE7A84"/>
    <w:rsid w:val="00BE7E7B"/>
    <w:rsid w:val="00BF04BB"/>
    <w:rsid w:val="00BF08F5"/>
    <w:rsid w:val="00BF1383"/>
    <w:rsid w:val="00BF17C9"/>
    <w:rsid w:val="00BF198B"/>
    <w:rsid w:val="00BF242E"/>
    <w:rsid w:val="00BF2489"/>
    <w:rsid w:val="00BF26E9"/>
    <w:rsid w:val="00BF2E72"/>
    <w:rsid w:val="00BF402A"/>
    <w:rsid w:val="00BF4087"/>
    <w:rsid w:val="00BF49C6"/>
    <w:rsid w:val="00BF4C9B"/>
    <w:rsid w:val="00BF520E"/>
    <w:rsid w:val="00BF5514"/>
    <w:rsid w:val="00BF6B76"/>
    <w:rsid w:val="00BF6E95"/>
    <w:rsid w:val="00BF77F3"/>
    <w:rsid w:val="00BF780D"/>
    <w:rsid w:val="00BF7837"/>
    <w:rsid w:val="00BF7944"/>
    <w:rsid w:val="00BF7CAC"/>
    <w:rsid w:val="00BF7D64"/>
    <w:rsid w:val="00BF7F89"/>
    <w:rsid w:val="00C003F2"/>
    <w:rsid w:val="00C008D4"/>
    <w:rsid w:val="00C00901"/>
    <w:rsid w:val="00C02182"/>
    <w:rsid w:val="00C02547"/>
    <w:rsid w:val="00C0317D"/>
    <w:rsid w:val="00C03453"/>
    <w:rsid w:val="00C03F7A"/>
    <w:rsid w:val="00C0486E"/>
    <w:rsid w:val="00C04CCB"/>
    <w:rsid w:val="00C052B7"/>
    <w:rsid w:val="00C057BF"/>
    <w:rsid w:val="00C0585D"/>
    <w:rsid w:val="00C05C01"/>
    <w:rsid w:val="00C06F89"/>
    <w:rsid w:val="00C10812"/>
    <w:rsid w:val="00C108DF"/>
    <w:rsid w:val="00C11597"/>
    <w:rsid w:val="00C125A7"/>
    <w:rsid w:val="00C12D95"/>
    <w:rsid w:val="00C13E34"/>
    <w:rsid w:val="00C1421C"/>
    <w:rsid w:val="00C14A98"/>
    <w:rsid w:val="00C14B05"/>
    <w:rsid w:val="00C152A8"/>
    <w:rsid w:val="00C15C58"/>
    <w:rsid w:val="00C162C5"/>
    <w:rsid w:val="00C16DE2"/>
    <w:rsid w:val="00C171C5"/>
    <w:rsid w:val="00C17639"/>
    <w:rsid w:val="00C20432"/>
    <w:rsid w:val="00C2054E"/>
    <w:rsid w:val="00C2059F"/>
    <w:rsid w:val="00C20702"/>
    <w:rsid w:val="00C20FE9"/>
    <w:rsid w:val="00C21710"/>
    <w:rsid w:val="00C22D67"/>
    <w:rsid w:val="00C23185"/>
    <w:rsid w:val="00C2339E"/>
    <w:rsid w:val="00C23560"/>
    <w:rsid w:val="00C236F0"/>
    <w:rsid w:val="00C24971"/>
    <w:rsid w:val="00C25439"/>
    <w:rsid w:val="00C254FD"/>
    <w:rsid w:val="00C266A8"/>
    <w:rsid w:val="00C26DD8"/>
    <w:rsid w:val="00C27061"/>
    <w:rsid w:val="00C27064"/>
    <w:rsid w:val="00C2731F"/>
    <w:rsid w:val="00C3013C"/>
    <w:rsid w:val="00C30DCA"/>
    <w:rsid w:val="00C31BE3"/>
    <w:rsid w:val="00C32263"/>
    <w:rsid w:val="00C3378D"/>
    <w:rsid w:val="00C34458"/>
    <w:rsid w:val="00C3457E"/>
    <w:rsid w:val="00C34D8B"/>
    <w:rsid w:val="00C34EC6"/>
    <w:rsid w:val="00C350D4"/>
    <w:rsid w:val="00C355C2"/>
    <w:rsid w:val="00C3648D"/>
    <w:rsid w:val="00C36ABA"/>
    <w:rsid w:val="00C37BAA"/>
    <w:rsid w:val="00C37D77"/>
    <w:rsid w:val="00C40542"/>
    <w:rsid w:val="00C40603"/>
    <w:rsid w:val="00C40977"/>
    <w:rsid w:val="00C4098D"/>
    <w:rsid w:val="00C416A1"/>
    <w:rsid w:val="00C41784"/>
    <w:rsid w:val="00C41B10"/>
    <w:rsid w:val="00C41F05"/>
    <w:rsid w:val="00C421C2"/>
    <w:rsid w:val="00C423FC"/>
    <w:rsid w:val="00C43937"/>
    <w:rsid w:val="00C43D02"/>
    <w:rsid w:val="00C441CD"/>
    <w:rsid w:val="00C45C4C"/>
    <w:rsid w:val="00C4630A"/>
    <w:rsid w:val="00C4700C"/>
    <w:rsid w:val="00C4778C"/>
    <w:rsid w:val="00C507F4"/>
    <w:rsid w:val="00C51BDD"/>
    <w:rsid w:val="00C524BC"/>
    <w:rsid w:val="00C52B72"/>
    <w:rsid w:val="00C53506"/>
    <w:rsid w:val="00C5359C"/>
    <w:rsid w:val="00C536F2"/>
    <w:rsid w:val="00C53C4A"/>
    <w:rsid w:val="00C542F3"/>
    <w:rsid w:val="00C54DDD"/>
    <w:rsid w:val="00C550F0"/>
    <w:rsid w:val="00C55263"/>
    <w:rsid w:val="00C552CD"/>
    <w:rsid w:val="00C55FE4"/>
    <w:rsid w:val="00C56191"/>
    <w:rsid w:val="00C563FC"/>
    <w:rsid w:val="00C569C1"/>
    <w:rsid w:val="00C56E89"/>
    <w:rsid w:val="00C574EA"/>
    <w:rsid w:val="00C57DE6"/>
    <w:rsid w:val="00C601B1"/>
    <w:rsid w:val="00C60F1B"/>
    <w:rsid w:val="00C60F50"/>
    <w:rsid w:val="00C61405"/>
    <w:rsid w:val="00C6151D"/>
    <w:rsid w:val="00C61F59"/>
    <w:rsid w:val="00C6225B"/>
    <w:rsid w:val="00C6338C"/>
    <w:rsid w:val="00C63735"/>
    <w:rsid w:val="00C649F1"/>
    <w:rsid w:val="00C66C21"/>
    <w:rsid w:val="00C673CF"/>
    <w:rsid w:val="00C70810"/>
    <w:rsid w:val="00C71401"/>
    <w:rsid w:val="00C71888"/>
    <w:rsid w:val="00C72047"/>
    <w:rsid w:val="00C724A7"/>
    <w:rsid w:val="00C72FC7"/>
    <w:rsid w:val="00C73084"/>
    <w:rsid w:val="00C733DB"/>
    <w:rsid w:val="00C748B8"/>
    <w:rsid w:val="00C75A16"/>
    <w:rsid w:val="00C75EC5"/>
    <w:rsid w:val="00C765CD"/>
    <w:rsid w:val="00C7788E"/>
    <w:rsid w:val="00C77EB5"/>
    <w:rsid w:val="00C801B1"/>
    <w:rsid w:val="00C804BE"/>
    <w:rsid w:val="00C80F8C"/>
    <w:rsid w:val="00C81FE2"/>
    <w:rsid w:val="00C8219A"/>
    <w:rsid w:val="00C835BF"/>
    <w:rsid w:val="00C83685"/>
    <w:rsid w:val="00C8430A"/>
    <w:rsid w:val="00C84D0D"/>
    <w:rsid w:val="00C857D8"/>
    <w:rsid w:val="00C86DC7"/>
    <w:rsid w:val="00C86DDC"/>
    <w:rsid w:val="00C87924"/>
    <w:rsid w:val="00C9040D"/>
    <w:rsid w:val="00C90E6D"/>
    <w:rsid w:val="00C917C7"/>
    <w:rsid w:val="00C919C5"/>
    <w:rsid w:val="00C91E7D"/>
    <w:rsid w:val="00C92FC4"/>
    <w:rsid w:val="00C9333A"/>
    <w:rsid w:val="00C93FD5"/>
    <w:rsid w:val="00C94744"/>
    <w:rsid w:val="00C9571F"/>
    <w:rsid w:val="00C9632A"/>
    <w:rsid w:val="00C967C2"/>
    <w:rsid w:val="00CA0E4C"/>
    <w:rsid w:val="00CA0FFF"/>
    <w:rsid w:val="00CA1AF4"/>
    <w:rsid w:val="00CA217B"/>
    <w:rsid w:val="00CA2D89"/>
    <w:rsid w:val="00CA40D9"/>
    <w:rsid w:val="00CA4FFF"/>
    <w:rsid w:val="00CA538C"/>
    <w:rsid w:val="00CA574E"/>
    <w:rsid w:val="00CA5C7C"/>
    <w:rsid w:val="00CA5F76"/>
    <w:rsid w:val="00CA6B3E"/>
    <w:rsid w:val="00CA7554"/>
    <w:rsid w:val="00CA7AC5"/>
    <w:rsid w:val="00CA7EBD"/>
    <w:rsid w:val="00CA7F00"/>
    <w:rsid w:val="00CB05C2"/>
    <w:rsid w:val="00CB0700"/>
    <w:rsid w:val="00CB0D34"/>
    <w:rsid w:val="00CB14A3"/>
    <w:rsid w:val="00CB1932"/>
    <w:rsid w:val="00CB22AE"/>
    <w:rsid w:val="00CB294E"/>
    <w:rsid w:val="00CB3007"/>
    <w:rsid w:val="00CB314D"/>
    <w:rsid w:val="00CB38EF"/>
    <w:rsid w:val="00CB4447"/>
    <w:rsid w:val="00CB4E24"/>
    <w:rsid w:val="00CB51FB"/>
    <w:rsid w:val="00CB5833"/>
    <w:rsid w:val="00CB5F3F"/>
    <w:rsid w:val="00CB6074"/>
    <w:rsid w:val="00CB6118"/>
    <w:rsid w:val="00CB6497"/>
    <w:rsid w:val="00CB6556"/>
    <w:rsid w:val="00CB70A1"/>
    <w:rsid w:val="00CB75B4"/>
    <w:rsid w:val="00CB7A9F"/>
    <w:rsid w:val="00CB7BD0"/>
    <w:rsid w:val="00CC099B"/>
    <w:rsid w:val="00CC0C98"/>
    <w:rsid w:val="00CC1351"/>
    <w:rsid w:val="00CC2167"/>
    <w:rsid w:val="00CC2ADC"/>
    <w:rsid w:val="00CC3E12"/>
    <w:rsid w:val="00CC45D7"/>
    <w:rsid w:val="00CC4AB6"/>
    <w:rsid w:val="00CC4D5D"/>
    <w:rsid w:val="00CC5104"/>
    <w:rsid w:val="00CC52FF"/>
    <w:rsid w:val="00CC53DC"/>
    <w:rsid w:val="00CC55EF"/>
    <w:rsid w:val="00CC56D5"/>
    <w:rsid w:val="00CC5913"/>
    <w:rsid w:val="00CC5CB4"/>
    <w:rsid w:val="00CC5E19"/>
    <w:rsid w:val="00CC608A"/>
    <w:rsid w:val="00CC76F2"/>
    <w:rsid w:val="00CC7872"/>
    <w:rsid w:val="00CC7BDB"/>
    <w:rsid w:val="00CD0754"/>
    <w:rsid w:val="00CD1159"/>
    <w:rsid w:val="00CD1B5F"/>
    <w:rsid w:val="00CD22A4"/>
    <w:rsid w:val="00CD22CF"/>
    <w:rsid w:val="00CD2DE8"/>
    <w:rsid w:val="00CD39AB"/>
    <w:rsid w:val="00CD3AEA"/>
    <w:rsid w:val="00CD3DDA"/>
    <w:rsid w:val="00CD4055"/>
    <w:rsid w:val="00CD4BF1"/>
    <w:rsid w:val="00CD522C"/>
    <w:rsid w:val="00CD53BE"/>
    <w:rsid w:val="00CD5C5E"/>
    <w:rsid w:val="00CD5E68"/>
    <w:rsid w:val="00CD5EA2"/>
    <w:rsid w:val="00CD5F74"/>
    <w:rsid w:val="00CD6357"/>
    <w:rsid w:val="00CD68AA"/>
    <w:rsid w:val="00CD6CF7"/>
    <w:rsid w:val="00CD6F5D"/>
    <w:rsid w:val="00CD6FCD"/>
    <w:rsid w:val="00CD77B4"/>
    <w:rsid w:val="00CE017F"/>
    <w:rsid w:val="00CE094D"/>
    <w:rsid w:val="00CE0EA7"/>
    <w:rsid w:val="00CE0F74"/>
    <w:rsid w:val="00CE100B"/>
    <w:rsid w:val="00CE128B"/>
    <w:rsid w:val="00CE14A0"/>
    <w:rsid w:val="00CE1C3C"/>
    <w:rsid w:val="00CE2884"/>
    <w:rsid w:val="00CE343F"/>
    <w:rsid w:val="00CE37E4"/>
    <w:rsid w:val="00CE3CAA"/>
    <w:rsid w:val="00CE495A"/>
    <w:rsid w:val="00CE577F"/>
    <w:rsid w:val="00CE5CFC"/>
    <w:rsid w:val="00CE5D38"/>
    <w:rsid w:val="00CE7163"/>
    <w:rsid w:val="00CE720B"/>
    <w:rsid w:val="00CE7A2C"/>
    <w:rsid w:val="00CE7C6E"/>
    <w:rsid w:val="00CF08B0"/>
    <w:rsid w:val="00CF0C23"/>
    <w:rsid w:val="00CF0DAD"/>
    <w:rsid w:val="00CF0F59"/>
    <w:rsid w:val="00CF175F"/>
    <w:rsid w:val="00CF1933"/>
    <w:rsid w:val="00CF19BD"/>
    <w:rsid w:val="00CF1BB0"/>
    <w:rsid w:val="00CF1D8A"/>
    <w:rsid w:val="00CF212D"/>
    <w:rsid w:val="00CF2131"/>
    <w:rsid w:val="00CF23B8"/>
    <w:rsid w:val="00CF268C"/>
    <w:rsid w:val="00CF26F9"/>
    <w:rsid w:val="00CF27B3"/>
    <w:rsid w:val="00CF30B2"/>
    <w:rsid w:val="00CF3BA6"/>
    <w:rsid w:val="00CF3C1A"/>
    <w:rsid w:val="00CF5A72"/>
    <w:rsid w:val="00CF5B6A"/>
    <w:rsid w:val="00CF5ED9"/>
    <w:rsid w:val="00CF6421"/>
    <w:rsid w:val="00CF7515"/>
    <w:rsid w:val="00D00664"/>
    <w:rsid w:val="00D00A64"/>
    <w:rsid w:val="00D00B6E"/>
    <w:rsid w:val="00D014AE"/>
    <w:rsid w:val="00D01D8E"/>
    <w:rsid w:val="00D01E1B"/>
    <w:rsid w:val="00D0320A"/>
    <w:rsid w:val="00D034AE"/>
    <w:rsid w:val="00D041DB"/>
    <w:rsid w:val="00D049DA"/>
    <w:rsid w:val="00D05CAF"/>
    <w:rsid w:val="00D060F4"/>
    <w:rsid w:val="00D07B90"/>
    <w:rsid w:val="00D10920"/>
    <w:rsid w:val="00D10BB0"/>
    <w:rsid w:val="00D10C69"/>
    <w:rsid w:val="00D10DD5"/>
    <w:rsid w:val="00D11A5A"/>
    <w:rsid w:val="00D12C93"/>
    <w:rsid w:val="00D1422D"/>
    <w:rsid w:val="00D14572"/>
    <w:rsid w:val="00D148A0"/>
    <w:rsid w:val="00D14A1A"/>
    <w:rsid w:val="00D159D4"/>
    <w:rsid w:val="00D15E8B"/>
    <w:rsid w:val="00D15F2E"/>
    <w:rsid w:val="00D16391"/>
    <w:rsid w:val="00D16559"/>
    <w:rsid w:val="00D16CAB"/>
    <w:rsid w:val="00D16EF4"/>
    <w:rsid w:val="00D1765F"/>
    <w:rsid w:val="00D17FD7"/>
    <w:rsid w:val="00D20212"/>
    <w:rsid w:val="00D205A3"/>
    <w:rsid w:val="00D20A11"/>
    <w:rsid w:val="00D212DF"/>
    <w:rsid w:val="00D21D91"/>
    <w:rsid w:val="00D22638"/>
    <w:rsid w:val="00D22884"/>
    <w:rsid w:val="00D23C41"/>
    <w:rsid w:val="00D23C5B"/>
    <w:rsid w:val="00D2486D"/>
    <w:rsid w:val="00D24B37"/>
    <w:rsid w:val="00D253F8"/>
    <w:rsid w:val="00D255A8"/>
    <w:rsid w:val="00D25733"/>
    <w:rsid w:val="00D25D8E"/>
    <w:rsid w:val="00D26144"/>
    <w:rsid w:val="00D2794B"/>
    <w:rsid w:val="00D30461"/>
    <w:rsid w:val="00D30561"/>
    <w:rsid w:val="00D30DB1"/>
    <w:rsid w:val="00D3158F"/>
    <w:rsid w:val="00D31BB0"/>
    <w:rsid w:val="00D31DB2"/>
    <w:rsid w:val="00D33A00"/>
    <w:rsid w:val="00D34690"/>
    <w:rsid w:val="00D348AC"/>
    <w:rsid w:val="00D34FEF"/>
    <w:rsid w:val="00D35447"/>
    <w:rsid w:val="00D35470"/>
    <w:rsid w:val="00D35540"/>
    <w:rsid w:val="00D36AD2"/>
    <w:rsid w:val="00D36B6B"/>
    <w:rsid w:val="00D36C25"/>
    <w:rsid w:val="00D36CAC"/>
    <w:rsid w:val="00D371D0"/>
    <w:rsid w:val="00D375BF"/>
    <w:rsid w:val="00D37DF9"/>
    <w:rsid w:val="00D40068"/>
    <w:rsid w:val="00D4021A"/>
    <w:rsid w:val="00D41118"/>
    <w:rsid w:val="00D4185A"/>
    <w:rsid w:val="00D422A1"/>
    <w:rsid w:val="00D422C5"/>
    <w:rsid w:val="00D42644"/>
    <w:rsid w:val="00D43343"/>
    <w:rsid w:val="00D43A22"/>
    <w:rsid w:val="00D440CC"/>
    <w:rsid w:val="00D44420"/>
    <w:rsid w:val="00D446DF"/>
    <w:rsid w:val="00D4474E"/>
    <w:rsid w:val="00D44C70"/>
    <w:rsid w:val="00D4518A"/>
    <w:rsid w:val="00D46240"/>
    <w:rsid w:val="00D4624B"/>
    <w:rsid w:val="00D46933"/>
    <w:rsid w:val="00D46C4F"/>
    <w:rsid w:val="00D46EFB"/>
    <w:rsid w:val="00D470C7"/>
    <w:rsid w:val="00D476E8"/>
    <w:rsid w:val="00D47997"/>
    <w:rsid w:val="00D47B4D"/>
    <w:rsid w:val="00D47E63"/>
    <w:rsid w:val="00D5022C"/>
    <w:rsid w:val="00D503DA"/>
    <w:rsid w:val="00D50409"/>
    <w:rsid w:val="00D504CE"/>
    <w:rsid w:val="00D50504"/>
    <w:rsid w:val="00D50AE3"/>
    <w:rsid w:val="00D50C8F"/>
    <w:rsid w:val="00D511C9"/>
    <w:rsid w:val="00D51347"/>
    <w:rsid w:val="00D51725"/>
    <w:rsid w:val="00D526C7"/>
    <w:rsid w:val="00D52767"/>
    <w:rsid w:val="00D5314A"/>
    <w:rsid w:val="00D53E8C"/>
    <w:rsid w:val="00D53FB7"/>
    <w:rsid w:val="00D5480B"/>
    <w:rsid w:val="00D54AF1"/>
    <w:rsid w:val="00D54CCA"/>
    <w:rsid w:val="00D55B77"/>
    <w:rsid w:val="00D57CB6"/>
    <w:rsid w:val="00D60074"/>
    <w:rsid w:val="00D60251"/>
    <w:rsid w:val="00D60C8B"/>
    <w:rsid w:val="00D611EE"/>
    <w:rsid w:val="00D614C5"/>
    <w:rsid w:val="00D61554"/>
    <w:rsid w:val="00D61B87"/>
    <w:rsid w:val="00D61DE5"/>
    <w:rsid w:val="00D61E54"/>
    <w:rsid w:val="00D62461"/>
    <w:rsid w:val="00D62A02"/>
    <w:rsid w:val="00D63248"/>
    <w:rsid w:val="00D6400D"/>
    <w:rsid w:val="00D64204"/>
    <w:rsid w:val="00D642C4"/>
    <w:rsid w:val="00D6540E"/>
    <w:rsid w:val="00D65AEB"/>
    <w:rsid w:val="00D66DEF"/>
    <w:rsid w:val="00D67464"/>
    <w:rsid w:val="00D67B93"/>
    <w:rsid w:val="00D70CAE"/>
    <w:rsid w:val="00D71480"/>
    <w:rsid w:val="00D71750"/>
    <w:rsid w:val="00D7177B"/>
    <w:rsid w:val="00D71B57"/>
    <w:rsid w:val="00D71C15"/>
    <w:rsid w:val="00D7223A"/>
    <w:rsid w:val="00D72689"/>
    <w:rsid w:val="00D7271E"/>
    <w:rsid w:val="00D72A7D"/>
    <w:rsid w:val="00D72E97"/>
    <w:rsid w:val="00D730A4"/>
    <w:rsid w:val="00D7388B"/>
    <w:rsid w:val="00D73B3A"/>
    <w:rsid w:val="00D73F30"/>
    <w:rsid w:val="00D73FD7"/>
    <w:rsid w:val="00D748BB"/>
    <w:rsid w:val="00D74944"/>
    <w:rsid w:val="00D75113"/>
    <w:rsid w:val="00D75F1C"/>
    <w:rsid w:val="00D76259"/>
    <w:rsid w:val="00D774E5"/>
    <w:rsid w:val="00D77927"/>
    <w:rsid w:val="00D77A78"/>
    <w:rsid w:val="00D803A5"/>
    <w:rsid w:val="00D804C0"/>
    <w:rsid w:val="00D812BF"/>
    <w:rsid w:val="00D8180F"/>
    <w:rsid w:val="00D8259E"/>
    <w:rsid w:val="00D83396"/>
    <w:rsid w:val="00D8363F"/>
    <w:rsid w:val="00D83902"/>
    <w:rsid w:val="00D83E40"/>
    <w:rsid w:val="00D84ABB"/>
    <w:rsid w:val="00D84F12"/>
    <w:rsid w:val="00D8682D"/>
    <w:rsid w:val="00D86DB5"/>
    <w:rsid w:val="00D878F4"/>
    <w:rsid w:val="00D9016A"/>
    <w:rsid w:val="00D903C5"/>
    <w:rsid w:val="00D90F34"/>
    <w:rsid w:val="00D91286"/>
    <w:rsid w:val="00D91438"/>
    <w:rsid w:val="00D9186C"/>
    <w:rsid w:val="00D91E6A"/>
    <w:rsid w:val="00D91F4E"/>
    <w:rsid w:val="00D9206C"/>
    <w:rsid w:val="00D920E3"/>
    <w:rsid w:val="00D92984"/>
    <w:rsid w:val="00D92BD7"/>
    <w:rsid w:val="00D9389A"/>
    <w:rsid w:val="00D93976"/>
    <w:rsid w:val="00D93CAF"/>
    <w:rsid w:val="00D945AD"/>
    <w:rsid w:val="00D94B2E"/>
    <w:rsid w:val="00D95268"/>
    <w:rsid w:val="00D952FA"/>
    <w:rsid w:val="00D95E6D"/>
    <w:rsid w:val="00D96377"/>
    <w:rsid w:val="00D96A9B"/>
    <w:rsid w:val="00D9736C"/>
    <w:rsid w:val="00D9765D"/>
    <w:rsid w:val="00D9778C"/>
    <w:rsid w:val="00D977AF"/>
    <w:rsid w:val="00DA015F"/>
    <w:rsid w:val="00DA0234"/>
    <w:rsid w:val="00DA049F"/>
    <w:rsid w:val="00DA10A8"/>
    <w:rsid w:val="00DA136E"/>
    <w:rsid w:val="00DA1918"/>
    <w:rsid w:val="00DA2987"/>
    <w:rsid w:val="00DA2ECD"/>
    <w:rsid w:val="00DA3028"/>
    <w:rsid w:val="00DA3DCE"/>
    <w:rsid w:val="00DA4230"/>
    <w:rsid w:val="00DA4519"/>
    <w:rsid w:val="00DA4CD1"/>
    <w:rsid w:val="00DA4F2C"/>
    <w:rsid w:val="00DA5165"/>
    <w:rsid w:val="00DA563C"/>
    <w:rsid w:val="00DA58C3"/>
    <w:rsid w:val="00DA6336"/>
    <w:rsid w:val="00DA6C7E"/>
    <w:rsid w:val="00DA7E3E"/>
    <w:rsid w:val="00DB07A9"/>
    <w:rsid w:val="00DB1878"/>
    <w:rsid w:val="00DB1B18"/>
    <w:rsid w:val="00DB1F38"/>
    <w:rsid w:val="00DB20B1"/>
    <w:rsid w:val="00DB26B9"/>
    <w:rsid w:val="00DB2967"/>
    <w:rsid w:val="00DB29D7"/>
    <w:rsid w:val="00DB2C3C"/>
    <w:rsid w:val="00DB2C8A"/>
    <w:rsid w:val="00DB30C7"/>
    <w:rsid w:val="00DB33F8"/>
    <w:rsid w:val="00DB38B5"/>
    <w:rsid w:val="00DB38FF"/>
    <w:rsid w:val="00DB4197"/>
    <w:rsid w:val="00DB4FA7"/>
    <w:rsid w:val="00DB5865"/>
    <w:rsid w:val="00DB5EC6"/>
    <w:rsid w:val="00DB63E0"/>
    <w:rsid w:val="00DB63FB"/>
    <w:rsid w:val="00DB6554"/>
    <w:rsid w:val="00DB70F1"/>
    <w:rsid w:val="00DB7264"/>
    <w:rsid w:val="00DB7976"/>
    <w:rsid w:val="00DB7B10"/>
    <w:rsid w:val="00DC03BB"/>
    <w:rsid w:val="00DC071B"/>
    <w:rsid w:val="00DC09C5"/>
    <w:rsid w:val="00DC0A73"/>
    <w:rsid w:val="00DC1388"/>
    <w:rsid w:val="00DC1A69"/>
    <w:rsid w:val="00DC1D35"/>
    <w:rsid w:val="00DC27BD"/>
    <w:rsid w:val="00DC2F57"/>
    <w:rsid w:val="00DC32D0"/>
    <w:rsid w:val="00DC373B"/>
    <w:rsid w:val="00DC3B5E"/>
    <w:rsid w:val="00DC40D8"/>
    <w:rsid w:val="00DC41C8"/>
    <w:rsid w:val="00DC492F"/>
    <w:rsid w:val="00DC4CA2"/>
    <w:rsid w:val="00DC4D94"/>
    <w:rsid w:val="00DC4E59"/>
    <w:rsid w:val="00DC4FD1"/>
    <w:rsid w:val="00DC55FD"/>
    <w:rsid w:val="00DC5D75"/>
    <w:rsid w:val="00DC70DE"/>
    <w:rsid w:val="00DC7579"/>
    <w:rsid w:val="00DC79CF"/>
    <w:rsid w:val="00DC7B79"/>
    <w:rsid w:val="00DC7F94"/>
    <w:rsid w:val="00DD022B"/>
    <w:rsid w:val="00DD0835"/>
    <w:rsid w:val="00DD0A94"/>
    <w:rsid w:val="00DD0D57"/>
    <w:rsid w:val="00DD1CC3"/>
    <w:rsid w:val="00DD1E6D"/>
    <w:rsid w:val="00DD1F1E"/>
    <w:rsid w:val="00DD242C"/>
    <w:rsid w:val="00DD298D"/>
    <w:rsid w:val="00DD2B60"/>
    <w:rsid w:val="00DD2BC1"/>
    <w:rsid w:val="00DD30CD"/>
    <w:rsid w:val="00DD3673"/>
    <w:rsid w:val="00DD3ACD"/>
    <w:rsid w:val="00DD4244"/>
    <w:rsid w:val="00DD468A"/>
    <w:rsid w:val="00DD5205"/>
    <w:rsid w:val="00DD589B"/>
    <w:rsid w:val="00DD58C9"/>
    <w:rsid w:val="00DD5F58"/>
    <w:rsid w:val="00DD642E"/>
    <w:rsid w:val="00DD6881"/>
    <w:rsid w:val="00DD7161"/>
    <w:rsid w:val="00DD72E4"/>
    <w:rsid w:val="00DD739D"/>
    <w:rsid w:val="00DD777D"/>
    <w:rsid w:val="00DE0088"/>
    <w:rsid w:val="00DE0132"/>
    <w:rsid w:val="00DE0781"/>
    <w:rsid w:val="00DE121A"/>
    <w:rsid w:val="00DE143F"/>
    <w:rsid w:val="00DE1D5C"/>
    <w:rsid w:val="00DE3177"/>
    <w:rsid w:val="00DE3A77"/>
    <w:rsid w:val="00DE3E34"/>
    <w:rsid w:val="00DE3FAE"/>
    <w:rsid w:val="00DE43CA"/>
    <w:rsid w:val="00DE47B5"/>
    <w:rsid w:val="00DE4856"/>
    <w:rsid w:val="00DE4868"/>
    <w:rsid w:val="00DE491E"/>
    <w:rsid w:val="00DE4E9C"/>
    <w:rsid w:val="00DE5140"/>
    <w:rsid w:val="00DE54B2"/>
    <w:rsid w:val="00DE5A70"/>
    <w:rsid w:val="00DE5DA6"/>
    <w:rsid w:val="00DE6529"/>
    <w:rsid w:val="00DE6DC2"/>
    <w:rsid w:val="00DE75D3"/>
    <w:rsid w:val="00DE777B"/>
    <w:rsid w:val="00DE7920"/>
    <w:rsid w:val="00DE7D7C"/>
    <w:rsid w:val="00DF0034"/>
    <w:rsid w:val="00DF169F"/>
    <w:rsid w:val="00DF1D4F"/>
    <w:rsid w:val="00DF1D8C"/>
    <w:rsid w:val="00DF280F"/>
    <w:rsid w:val="00DF2858"/>
    <w:rsid w:val="00DF2862"/>
    <w:rsid w:val="00DF2D90"/>
    <w:rsid w:val="00DF306F"/>
    <w:rsid w:val="00DF3808"/>
    <w:rsid w:val="00DF3AE3"/>
    <w:rsid w:val="00DF42D8"/>
    <w:rsid w:val="00DF45F5"/>
    <w:rsid w:val="00DF4780"/>
    <w:rsid w:val="00DF54B5"/>
    <w:rsid w:val="00DF6138"/>
    <w:rsid w:val="00DF65FB"/>
    <w:rsid w:val="00DF671C"/>
    <w:rsid w:val="00DF6CCB"/>
    <w:rsid w:val="00DF6D2B"/>
    <w:rsid w:val="00DF73B1"/>
    <w:rsid w:val="00DF7A96"/>
    <w:rsid w:val="00DF7AD5"/>
    <w:rsid w:val="00DF7B6F"/>
    <w:rsid w:val="00DF7CD7"/>
    <w:rsid w:val="00E003F7"/>
    <w:rsid w:val="00E01355"/>
    <w:rsid w:val="00E01B94"/>
    <w:rsid w:val="00E01D16"/>
    <w:rsid w:val="00E02F72"/>
    <w:rsid w:val="00E03273"/>
    <w:rsid w:val="00E03B27"/>
    <w:rsid w:val="00E040ED"/>
    <w:rsid w:val="00E044F7"/>
    <w:rsid w:val="00E0504C"/>
    <w:rsid w:val="00E0677D"/>
    <w:rsid w:val="00E0755D"/>
    <w:rsid w:val="00E110F8"/>
    <w:rsid w:val="00E120FD"/>
    <w:rsid w:val="00E12B9D"/>
    <w:rsid w:val="00E13074"/>
    <w:rsid w:val="00E13AB2"/>
    <w:rsid w:val="00E13B19"/>
    <w:rsid w:val="00E14FC1"/>
    <w:rsid w:val="00E15A4A"/>
    <w:rsid w:val="00E15BE0"/>
    <w:rsid w:val="00E15C58"/>
    <w:rsid w:val="00E15F30"/>
    <w:rsid w:val="00E16208"/>
    <w:rsid w:val="00E16513"/>
    <w:rsid w:val="00E16B06"/>
    <w:rsid w:val="00E17435"/>
    <w:rsid w:val="00E1761A"/>
    <w:rsid w:val="00E17EFF"/>
    <w:rsid w:val="00E200E4"/>
    <w:rsid w:val="00E202B5"/>
    <w:rsid w:val="00E204D2"/>
    <w:rsid w:val="00E205FC"/>
    <w:rsid w:val="00E20628"/>
    <w:rsid w:val="00E20649"/>
    <w:rsid w:val="00E2069A"/>
    <w:rsid w:val="00E20CC6"/>
    <w:rsid w:val="00E20CF0"/>
    <w:rsid w:val="00E210D1"/>
    <w:rsid w:val="00E22056"/>
    <w:rsid w:val="00E22E3B"/>
    <w:rsid w:val="00E22FEE"/>
    <w:rsid w:val="00E23838"/>
    <w:rsid w:val="00E239A2"/>
    <w:rsid w:val="00E23CBD"/>
    <w:rsid w:val="00E23D31"/>
    <w:rsid w:val="00E242F2"/>
    <w:rsid w:val="00E2473D"/>
    <w:rsid w:val="00E25BCA"/>
    <w:rsid w:val="00E26180"/>
    <w:rsid w:val="00E26508"/>
    <w:rsid w:val="00E2736E"/>
    <w:rsid w:val="00E27E55"/>
    <w:rsid w:val="00E27EEF"/>
    <w:rsid w:val="00E30676"/>
    <w:rsid w:val="00E309E9"/>
    <w:rsid w:val="00E30B7B"/>
    <w:rsid w:val="00E314FE"/>
    <w:rsid w:val="00E31FA6"/>
    <w:rsid w:val="00E3275E"/>
    <w:rsid w:val="00E328E4"/>
    <w:rsid w:val="00E32ADE"/>
    <w:rsid w:val="00E32AF2"/>
    <w:rsid w:val="00E32EC8"/>
    <w:rsid w:val="00E331CF"/>
    <w:rsid w:val="00E33726"/>
    <w:rsid w:val="00E33D93"/>
    <w:rsid w:val="00E33DBF"/>
    <w:rsid w:val="00E33E6D"/>
    <w:rsid w:val="00E3421B"/>
    <w:rsid w:val="00E34344"/>
    <w:rsid w:val="00E346B1"/>
    <w:rsid w:val="00E34897"/>
    <w:rsid w:val="00E34C8A"/>
    <w:rsid w:val="00E36139"/>
    <w:rsid w:val="00E36260"/>
    <w:rsid w:val="00E3645F"/>
    <w:rsid w:val="00E37269"/>
    <w:rsid w:val="00E3749A"/>
    <w:rsid w:val="00E37B06"/>
    <w:rsid w:val="00E37C88"/>
    <w:rsid w:val="00E37D1E"/>
    <w:rsid w:val="00E400C1"/>
    <w:rsid w:val="00E4075E"/>
    <w:rsid w:val="00E4127D"/>
    <w:rsid w:val="00E412FF"/>
    <w:rsid w:val="00E41342"/>
    <w:rsid w:val="00E4192D"/>
    <w:rsid w:val="00E41A1C"/>
    <w:rsid w:val="00E41F8B"/>
    <w:rsid w:val="00E422A0"/>
    <w:rsid w:val="00E42905"/>
    <w:rsid w:val="00E42F0C"/>
    <w:rsid w:val="00E42F1E"/>
    <w:rsid w:val="00E433F5"/>
    <w:rsid w:val="00E44599"/>
    <w:rsid w:val="00E463ED"/>
    <w:rsid w:val="00E468BF"/>
    <w:rsid w:val="00E46C91"/>
    <w:rsid w:val="00E4702B"/>
    <w:rsid w:val="00E4735C"/>
    <w:rsid w:val="00E475D2"/>
    <w:rsid w:val="00E4783B"/>
    <w:rsid w:val="00E47C5C"/>
    <w:rsid w:val="00E47DF2"/>
    <w:rsid w:val="00E47E04"/>
    <w:rsid w:val="00E47F88"/>
    <w:rsid w:val="00E47FAC"/>
    <w:rsid w:val="00E501C2"/>
    <w:rsid w:val="00E50780"/>
    <w:rsid w:val="00E50CDB"/>
    <w:rsid w:val="00E518FF"/>
    <w:rsid w:val="00E5222F"/>
    <w:rsid w:val="00E5239F"/>
    <w:rsid w:val="00E52DD5"/>
    <w:rsid w:val="00E53410"/>
    <w:rsid w:val="00E53498"/>
    <w:rsid w:val="00E53841"/>
    <w:rsid w:val="00E5460E"/>
    <w:rsid w:val="00E5559D"/>
    <w:rsid w:val="00E55C0B"/>
    <w:rsid w:val="00E5626A"/>
    <w:rsid w:val="00E5676C"/>
    <w:rsid w:val="00E56E8D"/>
    <w:rsid w:val="00E56EE0"/>
    <w:rsid w:val="00E6045D"/>
    <w:rsid w:val="00E612B9"/>
    <w:rsid w:val="00E6162E"/>
    <w:rsid w:val="00E61783"/>
    <w:rsid w:val="00E61932"/>
    <w:rsid w:val="00E62222"/>
    <w:rsid w:val="00E6340C"/>
    <w:rsid w:val="00E6350C"/>
    <w:rsid w:val="00E636BB"/>
    <w:rsid w:val="00E63C21"/>
    <w:rsid w:val="00E63CFD"/>
    <w:rsid w:val="00E64308"/>
    <w:rsid w:val="00E64F7C"/>
    <w:rsid w:val="00E650AB"/>
    <w:rsid w:val="00E65D1E"/>
    <w:rsid w:val="00E65E3A"/>
    <w:rsid w:val="00E66083"/>
    <w:rsid w:val="00E6742C"/>
    <w:rsid w:val="00E676A4"/>
    <w:rsid w:val="00E67DC4"/>
    <w:rsid w:val="00E7065A"/>
    <w:rsid w:val="00E70A61"/>
    <w:rsid w:val="00E70D08"/>
    <w:rsid w:val="00E71075"/>
    <w:rsid w:val="00E71098"/>
    <w:rsid w:val="00E71201"/>
    <w:rsid w:val="00E7144E"/>
    <w:rsid w:val="00E714FC"/>
    <w:rsid w:val="00E71A52"/>
    <w:rsid w:val="00E72B1C"/>
    <w:rsid w:val="00E72C63"/>
    <w:rsid w:val="00E73552"/>
    <w:rsid w:val="00E736AA"/>
    <w:rsid w:val="00E73A3B"/>
    <w:rsid w:val="00E7560A"/>
    <w:rsid w:val="00E7586C"/>
    <w:rsid w:val="00E76B3A"/>
    <w:rsid w:val="00E76BC6"/>
    <w:rsid w:val="00E80488"/>
    <w:rsid w:val="00E808C7"/>
    <w:rsid w:val="00E8125D"/>
    <w:rsid w:val="00E818CC"/>
    <w:rsid w:val="00E81912"/>
    <w:rsid w:val="00E82955"/>
    <w:rsid w:val="00E832F8"/>
    <w:rsid w:val="00E8383B"/>
    <w:rsid w:val="00E838E2"/>
    <w:rsid w:val="00E839A1"/>
    <w:rsid w:val="00E84586"/>
    <w:rsid w:val="00E84715"/>
    <w:rsid w:val="00E84813"/>
    <w:rsid w:val="00E848B6"/>
    <w:rsid w:val="00E8493E"/>
    <w:rsid w:val="00E84EE1"/>
    <w:rsid w:val="00E857BB"/>
    <w:rsid w:val="00E85E0C"/>
    <w:rsid w:val="00E8666F"/>
    <w:rsid w:val="00E86E4F"/>
    <w:rsid w:val="00E87645"/>
    <w:rsid w:val="00E915CC"/>
    <w:rsid w:val="00E9246E"/>
    <w:rsid w:val="00E92585"/>
    <w:rsid w:val="00E925FB"/>
    <w:rsid w:val="00E9369B"/>
    <w:rsid w:val="00E947D0"/>
    <w:rsid w:val="00E94F26"/>
    <w:rsid w:val="00E96568"/>
    <w:rsid w:val="00E96962"/>
    <w:rsid w:val="00E96AC5"/>
    <w:rsid w:val="00E96BE8"/>
    <w:rsid w:val="00E96CDD"/>
    <w:rsid w:val="00E96EA4"/>
    <w:rsid w:val="00EA0F34"/>
    <w:rsid w:val="00EA1079"/>
    <w:rsid w:val="00EA131F"/>
    <w:rsid w:val="00EA1D12"/>
    <w:rsid w:val="00EA1EE4"/>
    <w:rsid w:val="00EA23FF"/>
    <w:rsid w:val="00EA2F4B"/>
    <w:rsid w:val="00EA451A"/>
    <w:rsid w:val="00EA4949"/>
    <w:rsid w:val="00EA4B56"/>
    <w:rsid w:val="00EA4F30"/>
    <w:rsid w:val="00EA50AB"/>
    <w:rsid w:val="00EA52F7"/>
    <w:rsid w:val="00EA57A9"/>
    <w:rsid w:val="00EA5899"/>
    <w:rsid w:val="00EA5992"/>
    <w:rsid w:val="00EA652B"/>
    <w:rsid w:val="00EA6679"/>
    <w:rsid w:val="00EA66BB"/>
    <w:rsid w:val="00EA706D"/>
    <w:rsid w:val="00EA729E"/>
    <w:rsid w:val="00EA7541"/>
    <w:rsid w:val="00EB0013"/>
    <w:rsid w:val="00EB0828"/>
    <w:rsid w:val="00EB1644"/>
    <w:rsid w:val="00EB1AD4"/>
    <w:rsid w:val="00EB1F03"/>
    <w:rsid w:val="00EB2BC1"/>
    <w:rsid w:val="00EB3302"/>
    <w:rsid w:val="00EB34EA"/>
    <w:rsid w:val="00EB3635"/>
    <w:rsid w:val="00EB3895"/>
    <w:rsid w:val="00EB456A"/>
    <w:rsid w:val="00EB4D09"/>
    <w:rsid w:val="00EB4F8F"/>
    <w:rsid w:val="00EB502C"/>
    <w:rsid w:val="00EB5645"/>
    <w:rsid w:val="00EB6371"/>
    <w:rsid w:val="00EB648C"/>
    <w:rsid w:val="00EB64EB"/>
    <w:rsid w:val="00EB6691"/>
    <w:rsid w:val="00EB6711"/>
    <w:rsid w:val="00EB6A83"/>
    <w:rsid w:val="00EB6E85"/>
    <w:rsid w:val="00EB6FA9"/>
    <w:rsid w:val="00EB7686"/>
    <w:rsid w:val="00EB7F61"/>
    <w:rsid w:val="00EC04D8"/>
    <w:rsid w:val="00EC1280"/>
    <w:rsid w:val="00EC26AA"/>
    <w:rsid w:val="00EC298C"/>
    <w:rsid w:val="00EC3861"/>
    <w:rsid w:val="00EC3AFA"/>
    <w:rsid w:val="00EC4364"/>
    <w:rsid w:val="00EC509C"/>
    <w:rsid w:val="00EC5301"/>
    <w:rsid w:val="00EC5CA8"/>
    <w:rsid w:val="00EC64B5"/>
    <w:rsid w:val="00EC6ADF"/>
    <w:rsid w:val="00EC715C"/>
    <w:rsid w:val="00EC761D"/>
    <w:rsid w:val="00ED2644"/>
    <w:rsid w:val="00ED2D9C"/>
    <w:rsid w:val="00ED360F"/>
    <w:rsid w:val="00ED3E9B"/>
    <w:rsid w:val="00ED3EC5"/>
    <w:rsid w:val="00ED4566"/>
    <w:rsid w:val="00ED4E8E"/>
    <w:rsid w:val="00ED4F9F"/>
    <w:rsid w:val="00ED5486"/>
    <w:rsid w:val="00ED6710"/>
    <w:rsid w:val="00ED6990"/>
    <w:rsid w:val="00ED6B01"/>
    <w:rsid w:val="00ED72CB"/>
    <w:rsid w:val="00ED73CC"/>
    <w:rsid w:val="00ED7A08"/>
    <w:rsid w:val="00EE0888"/>
    <w:rsid w:val="00EE0CD9"/>
    <w:rsid w:val="00EE0FBD"/>
    <w:rsid w:val="00EE1C12"/>
    <w:rsid w:val="00EE1C1E"/>
    <w:rsid w:val="00EE1EE0"/>
    <w:rsid w:val="00EE2AB3"/>
    <w:rsid w:val="00EE3398"/>
    <w:rsid w:val="00EE3C79"/>
    <w:rsid w:val="00EE4801"/>
    <w:rsid w:val="00EE4CD3"/>
    <w:rsid w:val="00EE50D3"/>
    <w:rsid w:val="00EE684F"/>
    <w:rsid w:val="00EE76EB"/>
    <w:rsid w:val="00EE77DC"/>
    <w:rsid w:val="00EE7A5A"/>
    <w:rsid w:val="00EE7AD7"/>
    <w:rsid w:val="00EE7F79"/>
    <w:rsid w:val="00EF06BF"/>
    <w:rsid w:val="00EF101D"/>
    <w:rsid w:val="00EF1C96"/>
    <w:rsid w:val="00EF1DAE"/>
    <w:rsid w:val="00EF377C"/>
    <w:rsid w:val="00EF3D86"/>
    <w:rsid w:val="00EF3DC2"/>
    <w:rsid w:val="00EF3E64"/>
    <w:rsid w:val="00EF3EB6"/>
    <w:rsid w:val="00EF4240"/>
    <w:rsid w:val="00EF5FD3"/>
    <w:rsid w:val="00EF5FEF"/>
    <w:rsid w:val="00EF645D"/>
    <w:rsid w:val="00EF6910"/>
    <w:rsid w:val="00EF7031"/>
    <w:rsid w:val="00EF7198"/>
    <w:rsid w:val="00EF7586"/>
    <w:rsid w:val="00EF78B6"/>
    <w:rsid w:val="00EF7AE9"/>
    <w:rsid w:val="00F00DAC"/>
    <w:rsid w:val="00F01DBA"/>
    <w:rsid w:val="00F0219A"/>
    <w:rsid w:val="00F024E3"/>
    <w:rsid w:val="00F025F3"/>
    <w:rsid w:val="00F02ADE"/>
    <w:rsid w:val="00F02F10"/>
    <w:rsid w:val="00F03506"/>
    <w:rsid w:val="00F0389E"/>
    <w:rsid w:val="00F03AB4"/>
    <w:rsid w:val="00F043D1"/>
    <w:rsid w:val="00F045B2"/>
    <w:rsid w:val="00F04CB4"/>
    <w:rsid w:val="00F05007"/>
    <w:rsid w:val="00F05412"/>
    <w:rsid w:val="00F05FE2"/>
    <w:rsid w:val="00F067FC"/>
    <w:rsid w:val="00F06D75"/>
    <w:rsid w:val="00F071B6"/>
    <w:rsid w:val="00F076B0"/>
    <w:rsid w:val="00F1005B"/>
    <w:rsid w:val="00F108C6"/>
    <w:rsid w:val="00F114C2"/>
    <w:rsid w:val="00F11623"/>
    <w:rsid w:val="00F11CD8"/>
    <w:rsid w:val="00F11E14"/>
    <w:rsid w:val="00F11E66"/>
    <w:rsid w:val="00F128EA"/>
    <w:rsid w:val="00F130EE"/>
    <w:rsid w:val="00F13D3C"/>
    <w:rsid w:val="00F147AC"/>
    <w:rsid w:val="00F14D7D"/>
    <w:rsid w:val="00F15864"/>
    <w:rsid w:val="00F15FC2"/>
    <w:rsid w:val="00F15FED"/>
    <w:rsid w:val="00F160A2"/>
    <w:rsid w:val="00F1614C"/>
    <w:rsid w:val="00F17345"/>
    <w:rsid w:val="00F17AC9"/>
    <w:rsid w:val="00F212DD"/>
    <w:rsid w:val="00F218FF"/>
    <w:rsid w:val="00F2244C"/>
    <w:rsid w:val="00F235BC"/>
    <w:rsid w:val="00F23A32"/>
    <w:rsid w:val="00F254AF"/>
    <w:rsid w:val="00F261E6"/>
    <w:rsid w:val="00F266B1"/>
    <w:rsid w:val="00F26CDA"/>
    <w:rsid w:val="00F27831"/>
    <w:rsid w:val="00F27ADA"/>
    <w:rsid w:val="00F30154"/>
    <w:rsid w:val="00F3022D"/>
    <w:rsid w:val="00F30B2E"/>
    <w:rsid w:val="00F310CE"/>
    <w:rsid w:val="00F31281"/>
    <w:rsid w:val="00F31AAA"/>
    <w:rsid w:val="00F31E00"/>
    <w:rsid w:val="00F3244D"/>
    <w:rsid w:val="00F32A4F"/>
    <w:rsid w:val="00F32AA4"/>
    <w:rsid w:val="00F33560"/>
    <w:rsid w:val="00F3460E"/>
    <w:rsid w:val="00F3629D"/>
    <w:rsid w:val="00F3660D"/>
    <w:rsid w:val="00F369F8"/>
    <w:rsid w:val="00F3712D"/>
    <w:rsid w:val="00F37DAD"/>
    <w:rsid w:val="00F40701"/>
    <w:rsid w:val="00F407CB"/>
    <w:rsid w:val="00F408A1"/>
    <w:rsid w:val="00F408E3"/>
    <w:rsid w:val="00F40912"/>
    <w:rsid w:val="00F413DE"/>
    <w:rsid w:val="00F4171E"/>
    <w:rsid w:val="00F41917"/>
    <w:rsid w:val="00F446C6"/>
    <w:rsid w:val="00F4485A"/>
    <w:rsid w:val="00F44AF6"/>
    <w:rsid w:val="00F452B7"/>
    <w:rsid w:val="00F45528"/>
    <w:rsid w:val="00F456AB"/>
    <w:rsid w:val="00F45780"/>
    <w:rsid w:val="00F4736E"/>
    <w:rsid w:val="00F478CD"/>
    <w:rsid w:val="00F47F19"/>
    <w:rsid w:val="00F50049"/>
    <w:rsid w:val="00F50057"/>
    <w:rsid w:val="00F504D2"/>
    <w:rsid w:val="00F50E53"/>
    <w:rsid w:val="00F50EB0"/>
    <w:rsid w:val="00F511DA"/>
    <w:rsid w:val="00F5121F"/>
    <w:rsid w:val="00F515D2"/>
    <w:rsid w:val="00F51642"/>
    <w:rsid w:val="00F5174C"/>
    <w:rsid w:val="00F52126"/>
    <w:rsid w:val="00F521B2"/>
    <w:rsid w:val="00F525EF"/>
    <w:rsid w:val="00F527E0"/>
    <w:rsid w:val="00F52CBC"/>
    <w:rsid w:val="00F52F48"/>
    <w:rsid w:val="00F5331E"/>
    <w:rsid w:val="00F533FB"/>
    <w:rsid w:val="00F539CC"/>
    <w:rsid w:val="00F540C0"/>
    <w:rsid w:val="00F541E1"/>
    <w:rsid w:val="00F5458A"/>
    <w:rsid w:val="00F547BE"/>
    <w:rsid w:val="00F547F5"/>
    <w:rsid w:val="00F55473"/>
    <w:rsid w:val="00F555C0"/>
    <w:rsid w:val="00F55EBC"/>
    <w:rsid w:val="00F564CE"/>
    <w:rsid w:val="00F567DB"/>
    <w:rsid w:val="00F575DD"/>
    <w:rsid w:val="00F57788"/>
    <w:rsid w:val="00F60E36"/>
    <w:rsid w:val="00F614DD"/>
    <w:rsid w:val="00F62034"/>
    <w:rsid w:val="00F622E5"/>
    <w:rsid w:val="00F62AF0"/>
    <w:rsid w:val="00F6315F"/>
    <w:rsid w:val="00F63352"/>
    <w:rsid w:val="00F640FB"/>
    <w:rsid w:val="00F64B57"/>
    <w:rsid w:val="00F64B73"/>
    <w:rsid w:val="00F64F8E"/>
    <w:rsid w:val="00F654AB"/>
    <w:rsid w:val="00F65A28"/>
    <w:rsid w:val="00F65B64"/>
    <w:rsid w:val="00F65F06"/>
    <w:rsid w:val="00F66025"/>
    <w:rsid w:val="00F662D3"/>
    <w:rsid w:val="00F662EE"/>
    <w:rsid w:val="00F6644C"/>
    <w:rsid w:val="00F6671E"/>
    <w:rsid w:val="00F66A6B"/>
    <w:rsid w:val="00F66C5F"/>
    <w:rsid w:val="00F66CDA"/>
    <w:rsid w:val="00F7024E"/>
    <w:rsid w:val="00F705FE"/>
    <w:rsid w:val="00F710AB"/>
    <w:rsid w:val="00F7149E"/>
    <w:rsid w:val="00F714AC"/>
    <w:rsid w:val="00F71583"/>
    <w:rsid w:val="00F71D98"/>
    <w:rsid w:val="00F71FE6"/>
    <w:rsid w:val="00F72E59"/>
    <w:rsid w:val="00F73129"/>
    <w:rsid w:val="00F745D1"/>
    <w:rsid w:val="00F74E4E"/>
    <w:rsid w:val="00F75600"/>
    <w:rsid w:val="00F75C16"/>
    <w:rsid w:val="00F75F32"/>
    <w:rsid w:val="00F7794C"/>
    <w:rsid w:val="00F77BFA"/>
    <w:rsid w:val="00F8044C"/>
    <w:rsid w:val="00F80560"/>
    <w:rsid w:val="00F80DC2"/>
    <w:rsid w:val="00F81FCF"/>
    <w:rsid w:val="00F826F1"/>
    <w:rsid w:val="00F828E2"/>
    <w:rsid w:val="00F836BA"/>
    <w:rsid w:val="00F83D96"/>
    <w:rsid w:val="00F83EA1"/>
    <w:rsid w:val="00F842A4"/>
    <w:rsid w:val="00F842E0"/>
    <w:rsid w:val="00F851EC"/>
    <w:rsid w:val="00F8531B"/>
    <w:rsid w:val="00F85E1E"/>
    <w:rsid w:val="00F85FB2"/>
    <w:rsid w:val="00F86313"/>
    <w:rsid w:val="00F86A17"/>
    <w:rsid w:val="00F86B2F"/>
    <w:rsid w:val="00F8715B"/>
    <w:rsid w:val="00F87384"/>
    <w:rsid w:val="00F8760C"/>
    <w:rsid w:val="00F87BD0"/>
    <w:rsid w:val="00F9103A"/>
    <w:rsid w:val="00F913D6"/>
    <w:rsid w:val="00F915EF"/>
    <w:rsid w:val="00F91A00"/>
    <w:rsid w:val="00F92094"/>
    <w:rsid w:val="00F93B0C"/>
    <w:rsid w:val="00F9402A"/>
    <w:rsid w:val="00F9454F"/>
    <w:rsid w:val="00F9477D"/>
    <w:rsid w:val="00F960EC"/>
    <w:rsid w:val="00F969DB"/>
    <w:rsid w:val="00F96A5D"/>
    <w:rsid w:val="00F96E7D"/>
    <w:rsid w:val="00F96EF1"/>
    <w:rsid w:val="00F9727F"/>
    <w:rsid w:val="00F97F64"/>
    <w:rsid w:val="00FA041E"/>
    <w:rsid w:val="00FA0690"/>
    <w:rsid w:val="00FA1A30"/>
    <w:rsid w:val="00FA1B03"/>
    <w:rsid w:val="00FA22A4"/>
    <w:rsid w:val="00FA22CC"/>
    <w:rsid w:val="00FA259E"/>
    <w:rsid w:val="00FA349C"/>
    <w:rsid w:val="00FA3A26"/>
    <w:rsid w:val="00FA3A48"/>
    <w:rsid w:val="00FA3BE4"/>
    <w:rsid w:val="00FA3BF4"/>
    <w:rsid w:val="00FA532C"/>
    <w:rsid w:val="00FA55CB"/>
    <w:rsid w:val="00FA5646"/>
    <w:rsid w:val="00FA5890"/>
    <w:rsid w:val="00FA608F"/>
    <w:rsid w:val="00FA6314"/>
    <w:rsid w:val="00FA658C"/>
    <w:rsid w:val="00FA6EF0"/>
    <w:rsid w:val="00FB080F"/>
    <w:rsid w:val="00FB0FB2"/>
    <w:rsid w:val="00FB1331"/>
    <w:rsid w:val="00FB271D"/>
    <w:rsid w:val="00FB29DB"/>
    <w:rsid w:val="00FB2D85"/>
    <w:rsid w:val="00FB3456"/>
    <w:rsid w:val="00FB3596"/>
    <w:rsid w:val="00FB3ECF"/>
    <w:rsid w:val="00FB48D6"/>
    <w:rsid w:val="00FB509D"/>
    <w:rsid w:val="00FB5351"/>
    <w:rsid w:val="00FB5365"/>
    <w:rsid w:val="00FB547D"/>
    <w:rsid w:val="00FB5C39"/>
    <w:rsid w:val="00FB637B"/>
    <w:rsid w:val="00FB6B8E"/>
    <w:rsid w:val="00FB6E80"/>
    <w:rsid w:val="00FB6EF3"/>
    <w:rsid w:val="00FB72D9"/>
    <w:rsid w:val="00FB7BC0"/>
    <w:rsid w:val="00FB7D7B"/>
    <w:rsid w:val="00FC013D"/>
    <w:rsid w:val="00FC021F"/>
    <w:rsid w:val="00FC09B1"/>
    <w:rsid w:val="00FC0D3F"/>
    <w:rsid w:val="00FC0D78"/>
    <w:rsid w:val="00FC157F"/>
    <w:rsid w:val="00FC1687"/>
    <w:rsid w:val="00FC1EC8"/>
    <w:rsid w:val="00FC25F1"/>
    <w:rsid w:val="00FC28DB"/>
    <w:rsid w:val="00FC3263"/>
    <w:rsid w:val="00FC335F"/>
    <w:rsid w:val="00FC4416"/>
    <w:rsid w:val="00FC4A45"/>
    <w:rsid w:val="00FC4AD7"/>
    <w:rsid w:val="00FC52D9"/>
    <w:rsid w:val="00FC5C23"/>
    <w:rsid w:val="00FC63D5"/>
    <w:rsid w:val="00FC6581"/>
    <w:rsid w:val="00FC675E"/>
    <w:rsid w:val="00FC682F"/>
    <w:rsid w:val="00FC6BD0"/>
    <w:rsid w:val="00FC7DF3"/>
    <w:rsid w:val="00FD0744"/>
    <w:rsid w:val="00FD1347"/>
    <w:rsid w:val="00FD22CB"/>
    <w:rsid w:val="00FD387E"/>
    <w:rsid w:val="00FD3CA5"/>
    <w:rsid w:val="00FD3CB1"/>
    <w:rsid w:val="00FD41F6"/>
    <w:rsid w:val="00FD50ED"/>
    <w:rsid w:val="00FD5206"/>
    <w:rsid w:val="00FD5889"/>
    <w:rsid w:val="00FD5A53"/>
    <w:rsid w:val="00FD6079"/>
    <w:rsid w:val="00FD645D"/>
    <w:rsid w:val="00FD6506"/>
    <w:rsid w:val="00FD6D3C"/>
    <w:rsid w:val="00FD6F87"/>
    <w:rsid w:val="00FD736A"/>
    <w:rsid w:val="00FE021D"/>
    <w:rsid w:val="00FE0D14"/>
    <w:rsid w:val="00FE135A"/>
    <w:rsid w:val="00FE221C"/>
    <w:rsid w:val="00FE23AD"/>
    <w:rsid w:val="00FE24D0"/>
    <w:rsid w:val="00FE28B8"/>
    <w:rsid w:val="00FE2F48"/>
    <w:rsid w:val="00FE435E"/>
    <w:rsid w:val="00FE49AC"/>
    <w:rsid w:val="00FE4EC9"/>
    <w:rsid w:val="00FE4FB6"/>
    <w:rsid w:val="00FE5042"/>
    <w:rsid w:val="00FE54B8"/>
    <w:rsid w:val="00FE556C"/>
    <w:rsid w:val="00FE6ACC"/>
    <w:rsid w:val="00FF0610"/>
    <w:rsid w:val="00FF08B7"/>
    <w:rsid w:val="00FF0A60"/>
    <w:rsid w:val="00FF1A93"/>
    <w:rsid w:val="00FF2316"/>
    <w:rsid w:val="00FF3111"/>
    <w:rsid w:val="00FF40E7"/>
    <w:rsid w:val="00FF4D2F"/>
    <w:rsid w:val="00FF5232"/>
    <w:rsid w:val="00FF5D54"/>
    <w:rsid w:val="00FF61F3"/>
    <w:rsid w:val="00FF62F6"/>
    <w:rsid w:val="00FF7502"/>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C55EC437-DADC-4C29-B97C-952AB100F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6867"/>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15349A"/>
    <w:rPr>
      <w:vertAlign w:val="superscript"/>
    </w:rPr>
  </w:style>
  <w:style w:type="paragraph" w:styleId="Sinespaciado">
    <w:name w:val="No Spacing"/>
    <w:aliases w:val="Francesa"/>
    <w:link w:val="SinespaciadoCar"/>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2"/>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3"/>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84247638">
      <w:bodyDiv w:val="1"/>
      <w:marLeft w:val="0"/>
      <w:marRight w:val="0"/>
      <w:marTop w:val="0"/>
      <w:marBottom w:val="0"/>
      <w:divBdr>
        <w:top w:val="none" w:sz="0" w:space="0" w:color="auto"/>
        <w:left w:val="none" w:sz="0" w:space="0" w:color="auto"/>
        <w:bottom w:val="none" w:sz="0" w:space="0" w:color="auto"/>
        <w:right w:val="none" w:sz="0" w:space="0" w:color="auto"/>
      </w:divBdr>
    </w:div>
    <w:div w:id="236862404">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45026563">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59308680">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2357488">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57099746">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44646282">
      <w:bodyDiv w:val="1"/>
      <w:marLeft w:val="0"/>
      <w:marRight w:val="0"/>
      <w:marTop w:val="0"/>
      <w:marBottom w:val="0"/>
      <w:divBdr>
        <w:top w:val="none" w:sz="0" w:space="0" w:color="auto"/>
        <w:left w:val="none" w:sz="0" w:space="0" w:color="auto"/>
        <w:bottom w:val="none" w:sz="0" w:space="0" w:color="auto"/>
        <w:right w:val="none" w:sz="0" w:space="0" w:color="auto"/>
      </w:divBdr>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0522276">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0149736">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13043665">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0880239">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15B5F2-9D19-4851-A108-AC0E07DEF2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8622</Words>
  <Characters>47427</Characters>
  <Application>Microsoft Office Word</Application>
  <DocSecurity>0</DocSecurity>
  <Lines>395</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55938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2</cp:revision>
  <cp:lastPrinted>2019-01-09T17:44:00Z</cp:lastPrinted>
  <dcterms:created xsi:type="dcterms:W3CDTF">2019-01-24T02:45:00Z</dcterms:created>
  <dcterms:modified xsi:type="dcterms:W3CDTF">2019-01-24T02:45:00Z</dcterms:modified>
</cp:coreProperties>
</file>